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3D" w:rsidRDefault="006D5E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5E3D" w:rsidRDefault="006D5E3D">
      <w:pPr>
        <w:pStyle w:val="ConsPlusNormal"/>
        <w:outlineLvl w:val="0"/>
      </w:pPr>
    </w:p>
    <w:p w:rsidR="006D5E3D" w:rsidRDefault="006D5E3D">
      <w:pPr>
        <w:pStyle w:val="ConsPlusTitle"/>
        <w:jc w:val="center"/>
        <w:outlineLvl w:val="0"/>
      </w:pPr>
      <w:r>
        <w:t>ГУБЕРНАТОР РЯЗАНСКОЙ ОБЛАСТИ</w:t>
      </w:r>
    </w:p>
    <w:p w:rsidR="006D5E3D" w:rsidRDefault="006D5E3D">
      <w:pPr>
        <w:pStyle w:val="ConsPlusTitle"/>
        <w:jc w:val="center"/>
      </w:pPr>
    </w:p>
    <w:p w:rsidR="006D5E3D" w:rsidRDefault="006D5E3D">
      <w:pPr>
        <w:pStyle w:val="ConsPlusTitle"/>
        <w:jc w:val="center"/>
      </w:pPr>
      <w:r>
        <w:t>ПОСТАНОВЛЕНИЕ</w:t>
      </w:r>
    </w:p>
    <w:p w:rsidR="006D5E3D" w:rsidRDefault="006D5E3D">
      <w:pPr>
        <w:pStyle w:val="ConsPlusTitle"/>
        <w:jc w:val="center"/>
      </w:pPr>
      <w:r>
        <w:t>от 29 сентября 2008 г. N 310-пг</w:t>
      </w:r>
    </w:p>
    <w:p w:rsidR="006D5E3D" w:rsidRDefault="006D5E3D">
      <w:pPr>
        <w:pStyle w:val="ConsPlusTitle"/>
        <w:jc w:val="center"/>
      </w:pPr>
    </w:p>
    <w:p w:rsidR="006D5E3D" w:rsidRDefault="006D5E3D">
      <w:pPr>
        <w:pStyle w:val="ConsPlusTitle"/>
        <w:jc w:val="center"/>
      </w:pPr>
      <w:r>
        <w:t>ОБ ОРГАНИЗАЦИИ И ВЕДЕНИИ ГРАЖДАНСКОЙ</w:t>
      </w:r>
    </w:p>
    <w:p w:rsidR="006D5E3D" w:rsidRDefault="006D5E3D">
      <w:pPr>
        <w:pStyle w:val="ConsPlusTitle"/>
        <w:jc w:val="center"/>
      </w:pPr>
      <w:r>
        <w:t>ОБОРОНЫ В РЯЗАНСКОЙ ОБЛАСТИ</w:t>
      </w:r>
    </w:p>
    <w:p w:rsidR="006D5E3D" w:rsidRDefault="006D5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E3D" w:rsidRDefault="006D5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E3D" w:rsidRDefault="006D5E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Рязанской области</w:t>
            </w:r>
            <w:proofErr w:type="gramEnd"/>
          </w:p>
          <w:p w:rsidR="006D5E3D" w:rsidRDefault="006D5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14.05.2009 </w:t>
            </w:r>
            <w:hyperlink r:id="rId6" w:history="1">
              <w:r>
                <w:rPr>
                  <w:color w:val="0000FF"/>
                </w:rPr>
                <w:t>N 157-пг</w:t>
              </w:r>
            </w:hyperlink>
            <w:r>
              <w:rPr>
                <w:color w:val="392C69"/>
              </w:rPr>
              <w:t xml:space="preserve">, от 21.08.2013 </w:t>
            </w:r>
            <w:hyperlink r:id="rId7" w:history="1">
              <w:r>
                <w:rPr>
                  <w:color w:val="0000FF"/>
                </w:rPr>
                <w:t>N 74-пг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6D5E3D" w:rsidRDefault="006D5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9" w:history="1">
              <w:r>
                <w:rPr>
                  <w:color w:val="0000FF"/>
                </w:rPr>
                <w:t>N 119-пг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E3D" w:rsidRDefault="006D5E3D">
      <w:pPr>
        <w:pStyle w:val="ConsPlusNormal"/>
      </w:pPr>
    </w:p>
    <w:p w:rsidR="006D5E3D" w:rsidRDefault="006D5E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 постановляю: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Рязанской области согласно приложению.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jc w:val="right"/>
      </w:pPr>
      <w:r>
        <w:t>Губернатор Рязанской области</w:t>
      </w:r>
    </w:p>
    <w:p w:rsidR="006D5E3D" w:rsidRDefault="006D5E3D">
      <w:pPr>
        <w:pStyle w:val="ConsPlusNormal"/>
        <w:jc w:val="right"/>
      </w:pPr>
      <w:r>
        <w:t>О.И.КОВАЛЕВ</w:t>
      </w: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jc w:val="right"/>
        <w:outlineLvl w:val="0"/>
      </w:pPr>
      <w:r>
        <w:t>Приложение</w:t>
      </w:r>
    </w:p>
    <w:p w:rsidR="006D5E3D" w:rsidRDefault="006D5E3D">
      <w:pPr>
        <w:pStyle w:val="ConsPlusNormal"/>
        <w:jc w:val="right"/>
      </w:pPr>
      <w:r>
        <w:t>к Постановлению</w:t>
      </w:r>
    </w:p>
    <w:p w:rsidR="006D5E3D" w:rsidRDefault="006D5E3D">
      <w:pPr>
        <w:pStyle w:val="ConsPlusNormal"/>
        <w:jc w:val="right"/>
      </w:pPr>
      <w:r>
        <w:t>Губернатора Рязанской области</w:t>
      </w:r>
    </w:p>
    <w:p w:rsidR="006D5E3D" w:rsidRDefault="006D5E3D">
      <w:pPr>
        <w:pStyle w:val="ConsPlusNormal"/>
        <w:jc w:val="right"/>
      </w:pPr>
      <w:r>
        <w:t>от 29 сентября 2008 г. N 310-пг</w:t>
      </w: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Title"/>
        <w:jc w:val="center"/>
      </w:pPr>
      <w:bookmarkStart w:id="0" w:name="P29"/>
      <w:bookmarkEnd w:id="0"/>
      <w:r>
        <w:t>ПОЛОЖЕНИЕ</w:t>
      </w:r>
    </w:p>
    <w:p w:rsidR="006D5E3D" w:rsidRDefault="006D5E3D">
      <w:pPr>
        <w:pStyle w:val="ConsPlusTitle"/>
        <w:jc w:val="center"/>
      </w:pPr>
      <w:r>
        <w:t>ОБ ОРГАНИЗАЦИИ И ВЕДЕНИИ ГРАЖДАНСКОЙ</w:t>
      </w:r>
    </w:p>
    <w:p w:rsidR="006D5E3D" w:rsidRDefault="006D5E3D">
      <w:pPr>
        <w:pStyle w:val="ConsPlusTitle"/>
        <w:jc w:val="center"/>
      </w:pPr>
      <w:r>
        <w:t>ОБОРОНЫ В РЯЗАНСКОЙ ОБЛАСТИ</w:t>
      </w:r>
    </w:p>
    <w:p w:rsidR="006D5E3D" w:rsidRDefault="006D5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E3D" w:rsidRDefault="006D5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E3D" w:rsidRDefault="006D5E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Рязанской области</w:t>
            </w:r>
            <w:proofErr w:type="gramEnd"/>
          </w:p>
          <w:p w:rsidR="006D5E3D" w:rsidRDefault="006D5E3D">
            <w:pPr>
              <w:pStyle w:val="ConsPlusNormal"/>
              <w:jc w:val="center"/>
            </w:pPr>
            <w:r>
              <w:rPr>
                <w:color w:val="392C69"/>
              </w:rPr>
              <w:t>от 08.09.2020 N 119-пг)</w:t>
            </w:r>
          </w:p>
        </w:tc>
      </w:tr>
    </w:tbl>
    <w:p w:rsidR="006D5E3D" w:rsidRDefault="006D5E3D">
      <w:pPr>
        <w:pStyle w:val="ConsPlusNormal"/>
        <w:jc w:val="center"/>
      </w:pPr>
    </w:p>
    <w:p w:rsidR="006D5E3D" w:rsidRDefault="006D5E3D">
      <w:pPr>
        <w:pStyle w:val="ConsPlusTitle"/>
        <w:jc w:val="center"/>
        <w:outlineLvl w:val="1"/>
      </w:pPr>
      <w:r>
        <w:t>1. Общие положения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Рязанской области от 28 ноября 2019 года N 65-ОЗ "О разграничении полномочий органов государственной власти Рязанской области в области </w:t>
      </w:r>
      <w:r>
        <w:lastRenderedPageBreak/>
        <w:t>гражданской обороны</w:t>
      </w:r>
      <w:proofErr w:type="gramEnd"/>
      <w:r>
        <w:t>" и определяет организационные основы гражданской обороны, содержание основных мероприятий гражданской обороны, исполнительные органы государственной власти Рязанской области, осуществляющие их реализацию, состав сил и сре</w:t>
      </w:r>
      <w:proofErr w:type="gramStart"/>
      <w:r>
        <w:t>дств гр</w:t>
      </w:r>
      <w:proofErr w:type="gramEnd"/>
      <w:r>
        <w:t>ажданской обороны, порядок организации и ведения гражданской обороны в Рязанской области.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1.2. Гражданская оборона в Рязанской области организуется и ведется на всей территории области в соответствии с законами и нормативными правовыми актами Российской Федерации и Рязанской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а также настоящим Положением.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Исполнительные органы государственной власти Рязанской области, органы местного самоуправления и организации Рязанской области,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6D5E3D" w:rsidRDefault="006D5E3D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Рязанской области и органы местного самоуправления определяют перечень организаций, обеспечивающих выполнение мероприятий регионального или местного уровня по гражданской обороне.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1.4. Задачи гражданской обороны, в </w:t>
      </w:r>
      <w:proofErr w:type="gramStart"/>
      <w:r>
        <w:t>целях</w:t>
      </w:r>
      <w:proofErr w:type="gramEnd"/>
      <w:r>
        <w:t xml:space="preserve"> решения которых территориальные органы федеральных органов исполнительной власти, исполнительные органы государственной власти Рязанской области, органы местного самоуправления и организации осуществляют свою деятельность в пределах установленной компетенции, определены в </w:t>
      </w:r>
      <w:hyperlink w:anchor="P213" w:history="1">
        <w:r>
          <w:rPr>
            <w:color w:val="0000FF"/>
          </w:rPr>
          <w:t>перечне</w:t>
        </w:r>
      </w:hyperlink>
      <w:r>
        <w:t xml:space="preserve"> согласно приложению к настоящему Положению.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Title"/>
        <w:jc w:val="center"/>
        <w:outlineLvl w:val="1"/>
      </w:pPr>
      <w:r>
        <w:t>2. Подготовка к ведению и ведение гражданской обороны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ind w:firstLine="540"/>
        <w:jc w:val="both"/>
      </w:pPr>
      <w:r>
        <w:t>2.1.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Рязанской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D5E3D" w:rsidRDefault="006D5E3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2.2. </w:t>
      </w:r>
      <w:proofErr w:type="gramStart"/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Рязанской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и защиты населения Рязанской области, планов гражданской обороны и защиты населения муниципальных образований.</w:t>
      </w:r>
      <w:proofErr w:type="gramEnd"/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2.3. Планы гражданской обороны, указанные в </w:t>
      </w:r>
      <w:hyperlink w:anchor="P47" w:history="1">
        <w:r>
          <w:rPr>
            <w:color w:val="0000FF"/>
          </w:rPr>
          <w:t>пункте 2.2</w:t>
        </w:r>
      </w:hyperlink>
      <w:r>
        <w:t xml:space="preserve"> настоящего раздела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Title"/>
        <w:jc w:val="center"/>
        <w:outlineLvl w:val="1"/>
      </w:pPr>
      <w:r>
        <w:t xml:space="preserve">3. Руководство и организационная структура </w:t>
      </w:r>
      <w:proofErr w:type="gramStart"/>
      <w:r>
        <w:t>гражданской</w:t>
      </w:r>
      <w:proofErr w:type="gramEnd"/>
    </w:p>
    <w:p w:rsidR="006D5E3D" w:rsidRDefault="006D5E3D">
      <w:pPr>
        <w:pStyle w:val="ConsPlusTitle"/>
        <w:jc w:val="center"/>
      </w:pPr>
      <w:r>
        <w:t>обороны, состав сил и сре</w:t>
      </w:r>
      <w:proofErr w:type="gramStart"/>
      <w:r>
        <w:t>дств гр</w:t>
      </w:r>
      <w:proofErr w:type="gramEnd"/>
      <w:r>
        <w:t>ажданской обороны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ind w:firstLine="540"/>
        <w:jc w:val="both"/>
      </w:pPr>
      <w:r>
        <w:t>3.1. Руководство гражданской обороной на территории Рязанской области осуществляется Губернатором Рязанской области.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lastRenderedPageBreak/>
        <w:t>3.2. Органом, осуществляющим управление гражданской обороной на территории Рязанской области, является территориальный орган федерального органа исполнительной власти, уполномоченный на решение задач в области гражданской обороны, - Главное управление МЧС России по Рязанской области.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Координацию деятельности органов управления гражданской обороной сил гражданской обороны на региональном уровне осуществляют центры управления в кризисных ситуациях территориальных органов, находящиеся в ведении федерального органа исполнительной власти, уполномоченного на решение задач в области гражданской обороны, - Центр управления в кризисных ситуациях Главного управления МЧС России по Рязанской области, в порядке, установленном федеральным органом исполнительной власти, уполномоченным на решение задач в области</w:t>
      </w:r>
      <w:proofErr w:type="gramEnd"/>
      <w:r>
        <w:t xml:space="preserve"> гражданской обороны.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3.4.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 создаются силы гражданской обороны. В состав сил гражданской обороны Рязанской области входят подразделения Государственной противопожарной службы, аварийно-спасательные формирования и спасательные службы (службы гражданской обороны), нештатные формирования по обеспечению выполнения мероприятий по гражданской обороне.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Title"/>
        <w:jc w:val="center"/>
        <w:outlineLvl w:val="1"/>
      </w:pPr>
      <w:r>
        <w:t>4. Мероприятия по гражданской обороне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ind w:firstLine="540"/>
        <w:jc w:val="both"/>
      </w:pPr>
      <w:proofErr w:type="gramStart"/>
      <w:r>
        <w:t>Исполнительные органы государственной власти Рязанской области, органы местного самоуправления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мероприятия по гражданской обороне, связанные:</w:t>
      </w:r>
      <w:proofErr w:type="gramEnd"/>
    </w:p>
    <w:p w:rsidR="006D5E3D" w:rsidRDefault="006D5E3D">
      <w:pPr>
        <w:pStyle w:val="ConsPlusNormal"/>
        <w:spacing w:before="220"/>
        <w:ind w:firstLine="540"/>
        <w:jc w:val="both"/>
      </w:pPr>
      <w:r>
        <w:t>1) с подготовкой населения в области гражданской обороны: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планирование и осуществление обучения населения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создание, оснащение и всестороннее обеспечение учебно-методических центров по гражданской обороне и защите от чрезвычайных ситуаций,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6D5E3D" w:rsidRDefault="006D5E3D">
      <w:pPr>
        <w:pStyle w:val="ConsPlusNormal"/>
        <w:spacing w:before="220"/>
        <w:ind w:firstLine="540"/>
        <w:jc w:val="both"/>
      </w:pPr>
      <w:proofErr w:type="gramStart"/>
      <w:r>
        <w:lastRenderedPageBreak/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>
        <w:t xml:space="preserve"> сооружения высокой опасности;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электросвязи, сетей и средств радио-, проводного и телевизионного вещания, а также других технических средств передачи информации;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сбор информации и обмен ею;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3) с эвакуацией населения, материальных и культурных ценностей в безопасные районы: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эвакуации;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4) с предоставлением населению средств индивидуальной и коллективной защиты: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5) с проведением мероприятий по световой маскировке и другим видам маскировки: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</w:t>
      </w:r>
      <w:r>
        <w:lastRenderedPageBreak/>
        <w:t>вероятными целями при использовании современных средств поражения;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6)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</w:t>
      </w:r>
      <w:proofErr w:type="gramStart"/>
      <w:r>
        <w:t>дств гр</w:t>
      </w:r>
      <w:proofErr w:type="gramEnd"/>
      <w: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работ;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разработка современных технологий и технических сре</w:t>
      </w:r>
      <w:proofErr w:type="gramStart"/>
      <w:r>
        <w:t>дств дл</w:t>
      </w:r>
      <w:proofErr w:type="gramEnd"/>
      <w:r>
        <w:t>я проведения аварийно-спасательных работ;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7)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осуществление эвакуации пострадавших в лечебные учреждения;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</w:t>
      </w:r>
      <w:r>
        <w:lastRenderedPageBreak/>
        <w:t>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предоставление населению информационно-психологической поддержки;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8) с борьбой с пожарами, возникшими при военных конфликтах или вследствие этих конфликтов: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тушение пожаров в районах проведения аварийно-спасательных и других неотложных работ в военное время;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тушение пожаров на объектах, отнесенных в установленном порядке к категориям по гражданской обороне, в военное время;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9) с обнаружением и обозначением районов, подвергшихся радиоактивному, химическому, биологическому или иному заражению: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Рязанской области и организаций, осуществляющих функции наблюдения и контроля за радиационной, химической, биологической обстановкой на территории Рязанской области;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10) с санитарной обработкой населения, обеззараживанием зданий и сооружений, со специальной обработкой техники и территорий: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организация проведения мероприятий по обеззараживанию техники, зданий и территорий, санитарной обработке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11)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</w:t>
      </w:r>
      <w:r>
        <w:lastRenderedPageBreak/>
        <w:t>выдвижения сил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охрана объектов, подлежащих обязательной охране войсками национальной гвардии,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12) со срочным восстановлением функционирования необходимых коммунальных служб в военное время: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к работе в условиях военного времени и планирование их действий;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>, энерго- и водоснабжения;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13) со срочным захоронением трупов в военное время: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заблаговременное определение мест возможных захоронений;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создание, подготовка и поддержание в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организация и проведение мероприятий по осуществлению опознания, учету и захоронению с соблюдением установленных законодательством правил;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14)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>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>
        <w:t>о-</w:t>
      </w:r>
      <w:proofErr w:type="gramEnd"/>
      <w:r>
        <w:t>, энерго- и водоснабжения;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15) с обеспечением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создание и оснащение современными техническими средствами сил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подготовка сил гражданской обороны, проведение учений и тренировок по гражданской обороне;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планирование действий сил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Title"/>
        <w:jc w:val="center"/>
        <w:outlineLvl w:val="1"/>
      </w:pPr>
      <w:r>
        <w:t>5. Полномочия исполнительных органов государственной власти</w:t>
      </w:r>
    </w:p>
    <w:p w:rsidR="006D5E3D" w:rsidRDefault="006D5E3D">
      <w:pPr>
        <w:pStyle w:val="ConsPlusTitle"/>
        <w:jc w:val="center"/>
      </w:pPr>
      <w:r>
        <w:t>Рязанской области в области гражданской обороны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ind w:firstLine="540"/>
        <w:jc w:val="both"/>
      </w:pPr>
      <w:r>
        <w:t>5.1. Исполнительные органы государственной власти Рязанской области в пределах своей компетенции осуществляют следующие полномочия в области гражданской обороны: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организуют проведение мероприятий по гражданской обороне, участвуют в разработке и реализации Плана гражданской обороны и защиты населения Рязанской области;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определяют перечень организаций, обеспечивающих выполнение мероприятий регионального уровня по гражданской обороне;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3) создают и поддерживают в состоянии готовности силы и средства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4) создают и поддерживают в состоянии постоянной готовности к использованию защитные сооружения и другие объекты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5) осуществляют иные полномочия в области гражданской обороны, установленные законодательством Российской Федерации и законодательством Рязанской области.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5.2. Министерство образования и молодежной политики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организует подготовку населения в области гражданской обороны.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5.3. Министерство цифрового развития, информационных технологий и связи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планирует мероприятия по поддержанию устойчивого функционирования организаций в военное время.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5.4. Министерство по делам территорий и информационной политике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организует подготовку населения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lastRenderedPageBreak/>
        <w:t>2)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5.5. Министерство строительного комплекса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планирует мероприятия по поддержанию устойчивого функционирования организаций в военное время.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5.6. Министерство труда и социальной защиты населения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5.7. Министерство здравоохранения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3) планирует мероприятия по поддержанию устойчивого функционирования организаций в военное время.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5.8. Министерство промышленности и экономического развития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планирует мероприятия по поддержанию устойчивого функционирования организаций в военное время;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3) создает и содержит в целях гражданской обороны запасы материально-технических, продовольственных, медицинских и иных средств.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5.9. Министерство культуры и туризма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5.10. Министерство транспорта и автомобильных дорог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lastRenderedPageBreak/>
        <w:t>3) планирует мероприятия по поддержанию устойчивого функционирования организаций в военное время.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5.11. Министерство топливно-энергетического комплекса и жилищно-коммунального хозяйства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3) планирует мероприятия по поддержанию устойчивого функционирования организаций в военное время.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5.12. Министерство сельского хозяйства и продовольствия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планирует мероприятия по поддержанию устойчивого функционирования организаций в военное время;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5.13. Главное управление по взаимодействию с федеральными территориальными органами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1) разрабатывает План гражданской обороны и защиты населения Рязанской области, согласовывает планы гражданской обороны и защиты населения муниципальных образований Рязанской области;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2) организует подготовку населения в области гражданской обороны;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3)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4)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5.14. Главное архивное управление Рязанской области: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>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Title"/>
        <w:jc w:val="center"/>
        <w:outlineLvl w:val="1"/>
      </w:pPr>
      <w:r>
        <w:t>6. Заключительные положения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ind w:firstLine="540"/>
        <w:jc w:val="both"/>
      </w:pPr>
      <w:r>
        <w:t>6.1.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6.2.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</w:t>
      </w:r>
      <w:r>
        <w:lastRenderedPageBreak/>
        <w:t>законодательством Российской Федерации.</w:t>
      </w:r>
    </w:p>
    <w:p w:rsidR="006D5E3D" w:rsidRDefault="006D5E3D">
      <w:pPr>
        <w:pStyle w:val="ConsPlusNormal"/>
        <w:spacing w:before="220"/>
        <w:ind w:firstLine="540"/>
        <w:jc w:val="both"/>
      </w:pPr>
      <w:r>
        <w:t xml:space="preserve">6.3. В вопросах, касающихся организации и ведения гражданской обороны, не предусмотренных настоящим Положением, следует применять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гражданской обороне в Российской Федерации, утвержденное Постановлением Правительства Российской Федерации от 26 ноября 2007 г. N 804.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Normal"/>
        <w:jc w:val="right"/>
        <w:outlineLvl w:val="1"/>
      </w:pPr>
      <w:r>
        <w:t>Приложение</w:t>
      </w:r>
    </w:p>
    <w:p w:rsidR="006D5E3D" w:rsidRDefault="006D5E3D">
      <w:pPr>
        <w:pStyle w:val="ConsPlusNormal"/>
        <w:jc w:val="right"/>
      </w:pPr>
      <w:r>
        <w:t>к Положению об организации</w:t>
      </w:r>
    </w:p>
    <w:p w:rsidR="006D5E3D" w:rsidRDefault="006D5E3D">
      <w:pPr>
        <w:pStyle w:val="ConsPlusNormal"/>
        <w:jc w:val="right"/>
      </w:pPr>
      <w:r>
        <w:t xml:space="preserve">и ведении </w:t>
      </w:r>
      <w:proofErr w:type="gramStart"/>
      <w:r>
        <w:t>гражданской</w:t>
      </w:r>
      <w:proofErr w:type="gramEnd"/>
    </w:p>
    <w:p w:rsidR="006D5E3D" w:rsidRDefault="006D5E3D">
      <w:pPr>
        <w:pStyle w:val="ConsPlusNormal"/>
        <w:jc w:val="right"/>
      </w:pPr>
      <w:r>
        <w:t>обороны в Рязанской области</w:t>
      </w:r>
    </w:p>
    <w:p w:rsidR="006D5E3D" w:rsidRDefault="006D5E3D">
      <w:pPr>
        <w:pStyle w:val="ConsPlusNormal"/>
        <w:jc w:val="both"/>
      </w:pPr>
    </w:p>
    <w:p w:rsidR="006D5E3D" w:rsidRDefault="006D5E3D">
      <w:pPr>
        <w:pStyle w:val="ConsPlusTitle"/>
        <w:jc w:val="center"/>
      </w:pPr>
      <w:bookmarkStart w:id="2" w:name="P213"/>
      <w:bookmarkEnd w:id="2"/>
      <w:r>
        <w:t>ПЕРЕЧЕНЬ</w:t>
      </w:r>
    </w:p>
    <w:p w:rsidR="006D5E3D" w:rsidRDefault="006D5E3D">
      <w:pPr>
        <w:pStyle w:val="ConsPlusTitle"/>
        <w:jc w:val="center"/>
      </w:pPr>
      <w:r>
        <w:t>ЗАДАЧ ГРАЖДАНСКОЙ ОБОРОНЫ, В ЦЕЛЯХ РЕШЕНИЯ КОТОРЫХ</w:t>
      </w:r>
    </w:p>
    <w:p w:rsidR="006D5E3D" w:rsidRDefault="006D5E3D">
      <w:pPr>
        <w:pStyle w:val="ConsPlusTitle"/>
        <w:jc w:val="center"/>
      </w:pPr>
      <w:r>
        <w:t>ТЕРРИТОРИАЛЬНЫЕ ОРГАНЫ ФЕДЕРАЛЬНЫХ ОРГАНОВ</w:t>
      </w:r>
    </w:p>
    <w:p w:rsidR="006D5E3D" w:rsidRDefault="006D5E3D">
      <w:pPr>
        <w:pStyle w:val="ConsPlusTitle"/>
        <w:jc w:val="center"/>
      </w:pPr>
      <w:r>
        <w:t>ИСПОЛНИТЕЛЬНОЙ ВЛАСТИ, ИСПОЛНИТЕЛЬНЫЕ ОРГАНЫ</w:t>
      </w:r>
    </w:p>
    <w:p w:rsidR="006D5E3D" w:rsidRDefault="006D5E3D">
      <w:pPr>
        <w:pStyle w:val="ConsPlusTitle"/>
        <w:jc w:val="center"/>
      </w:pPr>
      <w:r>
        <w:t>ГОСУДАРСТВЕННОЙ ВЛАСТИ РЯЗАНСКОЙ ОБЛАСТИ, ОРГАНЫ</w:t>
      </w:r>
    </w:p>
    <w:p w:rsidR="006D5E3D" w:rsidRDefault="006D5E3D">
      <w:pPr>
        <w:pStyle w:val="ConsPlusTitle"/>
        <w:jc w:val="center"/>
      </w:pPr>
      <w:r>
        <w:t>МЕСТНОГО САМОУПРАВЛЕНИЯ И ОРГАНИЗАЦИИ ОСУЩЕСТВЛЯЮТ</w:t>
      </w:r>
    </w:p>
    <w:p w:rsidR="006D5E3D" w:rsidRDefault="006D5E3D">
      <w:pPr>
        <w:pStyle w:val="ConsPlusTitle"/>
        <w:jc w:val="center"/>
      </w:pPr>
      <w:r>
        <w:t>СВОЮ ДЕЯТЕЛЬНОСТЬ В ПРЕДЕЛАХ УСТАНОВЛЕННОЙ КОМПЕТЕНЦИИ</w:t>
      </w:r>
    </w:p>
    <w:p w:rsidR="006D5E3D" w:rsidRDefault="006D5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175"/>
        <w:gridCol w:w="5216"/>
      </w:tblGrid>
      <w:tr w:rsidR="006D5E3D">
        <w:tc>
          <w:tcPr>
            <w:tcW w:w="588" w:type="dxa"/>
          </w:tcPr>
          <w:p w:rsidR="006D5E3D" w:rsidRDefault="006D5E3D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  <w:jc w:val="center"/>
            </w:pPr>
            <w:r>
              <w:t>Задачи гражданской обороны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  <w:jc w:val="center"/>
            </w:pPr>
            <w:r>
              <w:t>Территориальные органы федеральных органов исполнительной власти, исполнительные органы государственной власти Рязанской области, органы местного самоуправления и организации, осуществляющие свою деятельность в пределах установленной компетенции в целях решения задач гражданской обороны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  <w:jc w:val="center"/>
            </w:pPr>
            <w:r>
              <w:t>3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Подготовка населения в области гражданской обороны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образования и молодежной политики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по делам территорий и информационной политике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управление по взаимодействию с федеральными территориальными органами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управление по взаимодействию с федеральными территориальными органами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по делам территорий и информационной политике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lastRenderedPageBreak/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Эвакуация населения, материальных и культурных ценностей в безопасные районы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промышленности и экономического развития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транспорта и автомобильных дорог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здравоохранения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труда и социальной защиты населения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сельского хозяйства и продовольствия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культуры и туризма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архивное управление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Предоставление населению средств индивидуальной и коллективной защиты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строительного комплекса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здравоохранения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имущественных и земельных отношений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управление по взаимодействию с федеральными территориальными органами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Проведение мероприятий по световой маскировке и другим видам маскировки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ГКУ Рязанской области "Рязанская областная противопожарно-спасательная служба";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строительного комплекса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транспорта и автомобильных дорог Рязанской области;</w:t>
            </w:r>
          </w:p>
          <w:p w:rsidR="006D5E3D" w:rsidRDefault="006D5E3D">
            <w:pPr>
              <w:pStyle w:val="ConsPlusNormal"/>
            </w:pPr>
            <w:r>
              <w:t xml:space="preserve">министерство промышленности и экономического </w:t>
            </w:r>
            <w:r>
              <w:lastRenderedPageBreak/>
              <w:t>развития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здравоохранения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строительного комплекса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промышленности и экономического развития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труда и социальной защиты населения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транспорта и автомобильных дорог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здравоохранения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сельского хозяйства и продовольствия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финансов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Борьба с пожарами, возникшими при военных конфликтах или вследствие этих конфликтов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ГКУ Рязанской области "Рязанская областная противопожарно-спасательная служба";</w:t>
            </w:r>
          </w:p>
          <w:p w:rsidR="006D5E3D" w:rsidRDefault="006D5E3D">
            <w:pPr>
              <w:pStyle w:val="ConsPlusNormal"/>
            </w:pPr>
            <w:r>
              <w:t>министерство природопользования Рязанской области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Обнаружение и обозначение районов, подвергшихся радиоактивному, химическому, биологическому или иному заражению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Управление Роспотребнадзора по Рязанской области;</w:t>
            </w:r>
          </w:p>
          <w:p w:rsidR="006D5E3D" w:rsidRDefault="006D5E3D">
            <w:pPr>
              <w:pStyle w:val="ConsPlusNormal"/>
            </w:pPr>
            <w:r>
              <w:t>Приокское межрегиональное управление Росприроднадзора;</w:t>
            </w:r>
          </w:p>
          <w:p w:rsidR="006D5E3D" w:rsidRDefault="006D5E3D">
            <w:pPr>
              <w:pStyle w:val="ConsPlusNormal"/>
            </w:pPr>
            <w:r>
              <w:t>Управление Россельхознадзора по Рязанской и Тамбовской областям;</w:t>
            </w:r>
          </w:p>
          <w:p w:rsidR="006D5E3D" w:rsidRDefault="006D5E3D">
            <w:pPr>
              <w:pStyle w:val="ConsPlusNormal"/>
            </w:pPr>
            <w:r>
              <w:t>Рязанский ЦГМС - филиал ФГБУ "</w:t>
            </w:r>
            <w:proofErr w:type="gramStart"/>
            <w:r>
              <w:t>Центральное</w:t>
            </w:r>
            <w:proofErr w:type="gramEnd"/>
            <w:r>
              <w:t xml:space="preserve"> УГМС";</w:t>
            </w:r>
          </w:p>
          <w:p w:rsidR="006D5E3D" w:rsidRDefault="006D5E3D">
            <w:pPr>
              <w:pStyle w:val="ConsPlusNormal"/>
            </w:pPr>
            <w:r>
              <w:t>министерство природопользования</w:t>
            </w:r>
          </w:p>
          <w:p w:rsidR="006D5E3D" w:rsidRDefault="006D5E3D">
            <w:pPr>
              <w:pStyle w:val="ConsPlusNormal"/>
            </w:pPr>
            <w:r>
              <w:t>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сельского хозяйства и продовольствия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управление ветеринарии</w:t>
            </w:r>
          </w:p>
          <w:p w:rsidR="006D5E3D" w:rsidRDefault="006D5E3D">
            <w:pPr>
              <w:pStyle w:val="ConsPlusNormal"/>
            </w:pPr>
            <w:r>
              <w:t>Рязанской области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Управление Роспотребнадзора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здравоохранения Рязанской области;</w:t>
            </w:r>
          </w:p>
          <w:p w:rsidR="006D5E3D" w:rsidRDefault="006D5E3D">
            <w:pPr>
              <w:pStyle w:val="ConsPlusNormal"/>
            </w:pPr>
            <w:r>
              <w:lastRenderedPageBreak/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УМВД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Управление Росгвардии по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транспорта и автомобильных дорог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строительного комплекса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Срочное захоронение трупов в военное время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Управление Роспотребнадзора по Рязанской области;</w:t>
            </w:r>
          </w:p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промышленности и экономического развития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цифрового развития, информационных технологий и связи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строительного комплекса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транспорта и автомобильных дорог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здравоохранения Рязанской области;</w:t>
            </w:r>
          </w:p>
          <w:p w:rsidR="006D5E3D" w:rsidRDefault="006D5E3D">
            <w:pPr>
              <w:pStyle w:val="ConsPlusNormal"/>
            </w:pPr>
            <w:r>
              <w:t>министерство сельского хозяйства и продовольствия Рязанской области</w:t>
            </w:r>
          </w:p>
        </w:tc>
      </w:tr>
      <w:tr w:rsidR="006D5E3D">
        <w:tc>
          <w:tcPr>
            <w:tcW w:w="588" w:type="dxa"/>
          </w:tcPr>
          <w:p w:rsidR="006D5E3D" w:rsidRDefault="006D5E3D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</w:tcPr>
          <w:p w:rsidR="006D5E3D" w:rsidRDefault="006D5E3D">
            <w:pPr>
              <w:pStyle w:val="ConsPlusNormal"/>
            </w:pPr>
            <w:r>
              <w:t>Обеспечение постоянной готовности сил и сре</w:t>
            </w:r>
            <w:proofErr w:type="gramStart"/>
            <w:r>
              <w:t>дств гр</w:t>
            </w:r>
            <w:proofErr w:type="gramEnd"/>
            <w:r>
              <w:t>ажданской обороны</w:t>
            </w:r>
          </w:p>
        </w:tc>
        <w:tc>
          <w:tcPr>
            <w:tcW w:w="5216" w:type="dxa"/>
          </w:tcPr>
          <w:p w:rsidR="006D5E3D" w:rsidRDefault="006D5E3D">
            <w:pPr>
              <w:pStyle w:val="ConsPlusNormal"/>
            </w:pPr>
            <w:r>
              <w:t>Главное управление МЧС России по Рязанской области;</w:t>
            </w:r>
          </w:p>
          <w:p w:rsidR="006D5E3D" w:rsidRDefault="006D5E3D">
            <w:pPr>
              <w:pStyle w:val="ConsPlusNormal"/>
            </w:pPr>
            <w:r>
              <w:t>Управление Роспотребнадзора по Рязанской области;</w:t>
            </w:r>
          </w:p>
          <w:p w:rsidR="006D5E3D" w:rsidRDefault="006D5E3D">
            <w:pPr>
              <w:pStyle w:val="ConsPlusNormal"/>
            </w:pPr>
            <w:r>
              <w:t>Приокское межрегиональное управление Росприроднадзора;</w:t>
            </w:r>
          </w:p>
          <w:p w:rsidR="006D5E3D" w:rsidRDefault="006D5E3D">
            <w:pPr>
              <w:pStyle w:val="ConsPlusNormal"/>
            </w:pPr>
            <w:r>
              <w:lastRenderedPageBreak/>
              <w:t>центральные исполнительные органы государственной власти Рязанской области;</w:t>
            </w:r>
          </w:p>
          <w:p w:rsidR="006D5E3D" w:rsidRDefault="006D5E3D">
            <w:pPr>
              <w:pStyle w:val="ConsPlusNormal"/>
            </w:pPr>
            <w:r>
              <w:t>органы местного самоуправления;</w:t>
            </w:r>
          </w:p>
          <w:p w:rsidR="006D5E3D" w:rsidRDefault="006D5E3D">
            <w:pPr>
              <w:pStyle w:val="ConsPlusNormal"/>
            </w:pPr>
            <w:r>
              <w:t>организации</w:t>
            </w:r>
          </w:p>
        </w:tc>
      </w:tr>
    </w:tbl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ind w:firstLine="540"/>
        <w:jc w:val="both"/>
      </w:pPr>
    </w:p>
    <w:p w:rsidR="006D5E3D" w:rsidRDefault="006D5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1A1" w:rsidRDefault="006D5E3D">
      <w:bookmarkStart w:id="3" w:name="_GoBack"/>
      <w:bookmarkEnd w:id="3"/>
    </w:p>
    <w:sectPr w:rsidR="00A861A1" w:rsidSect="009E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D"/>
    <w:rsid w:val="00403A3E"/>
    <w:rsid w:val="006D5E3D"/>
    <w:rsid w:val="00C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3DA03C31C2842CBC842E9F82896A4A66EBBC82DF381C5CB4F19C6165587C62C5C7D3AE52B3BB877B239227F4B7476A0D00B559AC0C55994FB72Cc465I" TargetMode="External"/><Relationship Id="rId13" Type="http://schemas.openxmlformats.org/officeDocument/2006/relationships/hyperlink" Target="consultantplus://offline/ref=99E93DA03C31C2842CBC9A2389EED7604A6AB5B285DF304307E2F7CB3E355E292285C186EE1DEAEBC32E2E9027E1E315305A0DB5c56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93DA03C31C2842CBC842E9F82896A4A66EBBC81DE3F1C52B0F19C6165587C62C5C7D3AE52B3BB877B239227F4B7476A0D00B559AC0C55994FB72Cc465I" TargetMode="External"/><Relationship Id="rId12" Type="http://schemas.openxmlformats.org/officeDocument/2006/relationships/hyperlink" Target="consultantplus://offline/ref=99E93DA03C31C2842CBC842E9F82896A4A66EBBC83DC3F115AB0F19C6165587C62C5C7D3AE52B3BB877B239227F4B7476A0D00B559AC0C55994FB72Cc465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E93DA03C31C2842CBC9A2389EED7604A6EB1B681DE304307E2F7CB3E355E292285C186ED16BEBB857077C366AAEE142B460DB442B00C54c86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93DA03C31C2842CBC842E9F82896A4A66EBBC82D433105FB0F19C6165587C62C5C7D3AE52B3BB877B229225F4B7476A0D00B559AC0C55994FB72Cc465I" TargetMode="External"/><Relationship Id="rId11" Type="http://schemas.openxmlformats.org/officeDocument/2006/relationships/hyperlink" Target="consultantplus://offline/ref=99E93DA03C31C2842CBC9A2389EED7604A6EB1B681DE304307E2F7CB3E355E292285C186ED16BEB8877077C366AAEE142B460DB442B00C54c86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E93DA03C31C2842CBC842E9F82896A4A66EBBC82D43E1458B6F19C6165587C62C5C7D3BC52EBB7857E3D9221E1E1162Cc569I" TargetMode="External"/><Relationship Id="rId10" Type="http://schemas.openxmlformats.org/officeDocument/2006/relationships/hyperlink" Target="consultantplus://offline/ref=99E93DA03C31C2842CBC9A2389EED7604A6AB5B285DF304307E2F7CB3E355E292285C186EE1DEAEBC32E2E9027E1E315305A0DB5c5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93DA03C31C2842CBC842E9F82896A4A66EBBC83DC3F115AB0F19C6165587C62C5C7D3AE52B3BB877B239227F4B7476A0D00B559AC0C55994FB72Cc465I" TargetMode="External"/><Relationship Id="rId14" Type="http://schemas.openxmlformats.org/officeDocument/2006/relationships/hyperlink" Target="consultantplus://offline/ref=99E93DA03C31C2842CBC9A2389EED7604A6EB1B681DE304307E2F7CB3E355E293085998AEF13A0BA8465219220cF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Савенкова</dc:creator>
  <cp:lastModifiedBy>О.А. Савенкова</cp:lastModifiedBy>
  <cp:revision>1</cp:revision>
  <dcterms:created xsi:type="dcterms:W3CDTF">2021-03-25T08:58:00Z</dcterms:created>
  <dcterms:modified xsi:type="dcterms:W3CDTF">2021-03-25T09:01:00Z</dcterms:modified>
</cp:coreProperties>
</file>