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22" w:rsidRDefault="00832B22" w:rsidP="0057393D">
      <w:pPr>
        <w:jc w:val="center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drawing>
          <wp:inline distT="0" distB="0" distL="0" distR="0" wp14:anchorId="14096E07" wp14:editId="48CEBA24">
            <wp:extent cx="423545" cy="579755"/>
            <wp:effectExtent l="19050" t="0" r="0" b="0"/>
            <wp:docPr id="1" name="Рисунок 1" descr="e592_mc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592_mchs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22" w:rsidRPr="00D34868" w:rsidRDefault="00832B22" w:rsidP="0057393D">
      <w:pPr>
        <w:jc w:val="center"/>
        <w:rPr>
          <w:szCs w:val="28"/>
          <w:lang w:val="ru-RU"/>
        </w:rPr>
      </w:pPr>
    </w:p>
    <w:p w:rsidR="00832B22" w:rsidRPr="0055744F" w:rsidRDefault="00832B22" w:rsidP="0057393D">
      <w:pPr>
        <w:spacing w:after="240"/>
        <w:jc w:val="center"/>
        <w:rPr>
          <w:rFonts w:ascii="Times New Roman" w:hAnsi="Times New Roman"/>
          <w:b/>
          <w:i/>
          <w:u w:val="single"/>
          <w:lang w:val="ru-RU"/>
        </w:rPr>
      </w:pPr>
      <w:r w:rsidRPr="0055744F">
        <w:rPr>
          <w:rFonts w:ascii="Times New Roman" w:hAnsi="Times New Roman"/>
          <w:b/>
          <w:u w:val="single"/>
          <w:lang w:val="ru-RU"/>
        </w:rPr>
        <w:t>МЧС РОССИИ</w:t>
      </w:r>
    </w:p>
    <w:p w:rsidR="00832B22" w:rsidRDefault="00832B22" w:rsidP="0057393D">
      <w:pPr>
        <w:pStyle w:val="a3"/>
        <w:pBdr>
          <w:bottom w:val="single" w:sz="4" w:space="15" w:color="auto"/>
        </w:pBdr>
        <w:rPr>
          <w:rFonts w:ascii="Times New Roman" w:hAnsi="Times New Roman"/>
          <w:sz w:val="24"/>
          <w:szCs w:val="24"/>
          <w:lang w:val="ru-RU"/>
        </w:rPr>
      </w:pPr>
      <w:r w:rsidRPr="0055744F">
        <w:rPr>
          <w:rFonts w:ascii="Times New Roman" w:hAnsi="Times New Roman"/>
          <w:sz w:val="24"/>
          <w:szCs w:val="24"/>
          <w:lang w:val="ru-RU"/>
        </w:rPr>
        <w:t xml:space="preserve">ГЛАВНОЕ УПРАВЛЕНИЕ МИНИСТЕРСТВА РОССИЙСКОЙ ФЕДЕРАЦИИ </w:t>
      </w:r>
      <w:r w:rsidRPr="0055744F">
        <w:rPr>
          <w:rFonts w:ascii="Times New Roman" w:hAnsi="Times New Roman"/>
          <w:sz w:val="24"/>
          <w:szCs w:val="24"/>
          <w:lang w:val="ru-RU"/>
        </w:rPr>
        <w:br/>
        <w:t xml:space="preserve">ПО ДЕЛАМ ГРАЖДАНСКОЙ ОБОРОНЫ, ЧРЕЗВЫЧАЙНЫМ СИТУАЦИЯМ </w:t>
      </w:r>
      <w:r w:rsidRPr="0055744F">
        <w:rPr>
          <w:rFonts w:ascii="Times New Roman" w:hAnsi="Times New Roman"/>
          <w:sz w:val="24"/>
          <w:szCs w:val="24"/>
          <w:lang w:val="ru-RU"/>
        </w:rPr>
        <w:br/>
        <w:t xml:space="preserve">И ЛИКВИДАЦИИ ПОСЛЕДСТВИЙ </w:t>
      </w:r>
      <w:r w:rsidR="007B1356">
        <w:rPr>
          <w:rFonts w:ascii="Times New Roman" w:hAnsi="Times New Roman"/>
          <w:sz w:val="24"/>
          <w:szCs w:val="24"/>
          <w:lang w:val="ru-RU"/>
        </w:rPr>
        <w:t>СТИХИЙНЫХ БЕДСТВИЙ</w:t>
      </w:r>
      <w:r w:rsidR="007B1356">
        <w:rPr>
          <w:rFonts w:ascii="Times New Roman" w:hAnsi="Times New Roman"/>
          <w:sz w:val="24"/>
          <w:szCs w:val="24"/>
          <w:lang w:val="ru-RU"/>
        </w:rPr>
        <w:br/>
        <w:t>ПО РЯЗАНСКОЙ</w:t>
      </w:r>
      <w:r w:rsidRPr="0055744F">
        <w:rPr>
          <w:rFonts w:ascii="Times New Roman" w:hAnsi="Times New Roman"/>
          <w:sz w:val="24"/>
          <w:szCs w:val="24"/>
          <w:lang w:val="ru-RU"/>
        </w:rPr>
        <w:t xml:space="preserve"> ОБЛАСТИ</w:t>
      </w:r>
    </w:p>
    <w:p w:rsidR="0082014B" w:rsidRDefault="0082014B" w:rsidP="0057393D">
      <w:pPr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2B22" w:rsidRDefault="00832B22" w:rsidP="005F57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8201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8201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8201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="008201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8201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З</w:t>
      </w:r>
      <w:r w:rsidR="008201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32B22" w:rsidRDefault="00832B22" w:rsidP="0057393D">
      <w:pPr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2B22" w:rsidRPr="00832B22" w:rsidRDefault="00AB775A" w:rsidP="005F5709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B1356">
        <w:rPr>
          <w:rFonts w:ascii="Times New Roman" w:hAnsi="Times New Roman"/>
          <w:sz w:val="28"/>
          <w:szCs w:val="28"/>
          <w:lang w:val="ru-RU"/>
        </w:rPr>
        <w:t>Рязань</w:t>
      </w:r>
    </w:p>
    <w:p w:rsidR="00A21231" w:rsidRDefault="003922A5" w:rsidP="00A21231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23.05.2016</w:t>
      </w:r>
      <w:r w:rsidR="00832B22" w:rsidRPr="00534DA0">
        <w:rPr>
          <w:rFonts w:ascii="Times New Roman" w:hAnsi="Times New Roman"/>
          <w:sz w:val="28"/>
          <w:szCs w:val="28"/>
          <w:lang w:val="ru-RU"/>
        </w:rPr>
        <w:tab/>
      </w:r>
      <w:r w:rsidR="00832B22">
        <w:rPr>
          <w:rFonts w:ascii="Times New Roman" w:hAnsi="Times New Roman"/>
          <w:sz w:val="28"/>
          <w:szCs w:val="28"/>
          <w:lang w:val="ru-RU"/>
        </w:rPr>
        <w:tab/>
      </w:r>
      <w:r w:rsidR="00832B22">
        <w:rPr>
          <w:rFonts w:ascii="Times New Roman" w:hAnsi="Times New Roman"/>
          <w:sz w:val="28"/>
          <w:szCs w:val="28"/>
          <w:lang w:val="ru-RU"/>
        </w:rPr>
        <w:tab/>
      </w:r>
      <w:r w:rsidR="00832B22">
        <w:rPr>
          <w:rFonts w:ascii="Times New Roman" w:hAnsi="Times New Roman"/>
          <w:sz w:val="28"/>
          <w:szCs w:val="28"/>
          <w:lang w:val="ru-RU"/>
        </w:rPr>
        <w:tab/>
      </w:r>
      <w:r w:rsidR="00832B22">
        <w:rPr>
          <w:rFonts w:ascii="Times New Roman" w:hAnsi="Times New Roman"/>
          <w:sz w:val="28"/>
          <w:szCs w:val="28"/>
          <w:lang w:val="ru-RU"/>
        </w:rPr>
        <w:tab/>
      </w:r>
      <w:r w:rsidR="00832B22">
        <w:rPr>
          <w:rFonts w:ascii="Times New Roman" w:hAnsi="Times New Roman"/>
          <w:sz w:val="28"/>
          <w:szCs w:val="28"/>
          <w:lang w:val="ru-RU"/>
        </w:rPr>
        <w:tab/>
      </w:r>
      <w:r w:rsidR="00832B22">
        <w:rPr>
          <w:rFonts w:ascii="Times New Roman" w:hAnsi="Times New Roman"/>
          <w:sz w:val="28"/>
          <w:szCs w:val="28"/>
          <w:lang w:val="ru-RU"/>
        </w:rPr>
        <w:tab/>
      </w:r>
      <w:r w:rsidR="00832B22">
        <w:rPr>
          <w:rFonts w:ascii="Times New Roman" w:hAnsi="Times New Roman"/>
          <w:sz w:val="28"/>
          <w:szCs w:val="28"/>
          <w:lang w:val="ru-RU"/>
        </w:rPr>
        <w:tab/>
      </w:r>
      <w:r w:rsidR="00767194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8201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358DB">
        <w:rPr>
          <w:rFonts w:ascii="Times New Roman" w:hAnsi="Times New Roman"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32B22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225</w:t>
      </w:r>
    </w:p>
    <w:p w:rsidR="00A21231" w:rsidRDefault="00A21231" w:rsidP="00A21231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31" w:rsidRDefault="00A21231" w:rsidP="00A21231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7C79" w:rsidRDefault="003F38BA" w:rsidP="00A21231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ru-RU"/>
        </w:rPr>
      </w:pPr>
      <w:proofErr w:type="gramStart"/>
      <w:r w:rsidRPr="003F38BA">
        <w:rPr>
          <w:rFonts w:ascii="Times New Roman" w:hAnsi="Times New Roman"/>
          <w:b/>
          <w:color w:val="000000"/>
          <w:sz w:val="28"/>
          <w:szCs w:val="28"/>
          <w:lang w:val="ru-RU" w:eastAsia="ru-RU" w:bidi="ru-RU"/>
        </w:rPr>
        <w:t>Об утверждении Положения о порядке сообщения отдельными категориями должностных лиц Главного управления МЧС России по Рязанской области о получении подарка в связи</w:t>
      </w:r>
      <w:proofErr w:type="gramEnd"/>
      <w:r w:rsidRPr="003F38BA">
        <w:rPr>
          <w:rFonts w:ascii="Times New Roman" w:hAnsi="Times New Roman"/>
          <w:b/>
          <w:color w:val="000000"/>
          <w:sz w:val="28"/>
          <w:szCs w:val="28"/>
          <w:lang w:val="ru-RU" w:eastAsia="ru-RU" w:bidi="ru-RU"/>
        </w:rPr>
        <w:t xml:space="preserve"> с протокольными мероприятиями, служебными командировками и другими официальными мероприятиями</w:t>
      </w:r>
    </w:p>
    <w:p w:rsidR="003F38BA" w:rsidRPr="00A21231" w:rsidRDefault="003F38BA" w:rsidP="00A21231">
      <w:p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38BA" w:rsidRPr="003F38BA" w:rsidRDefault="003F38BA" w:rsidP="003F38B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приказом МЧС России от 18.09.2014 № 520 «О реализации в МЧС России постановления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proofErr w:type="gramStart"/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 и к а з ы в а ю:</w:t>
      </w:r>
    </w:p>
    <w:p w:rsidR="003F38BA" w:rsidRPr="003F38BA" w:rsidRDefault="003F38BA" w:rsidP="003F38B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1.</w:t>
      </w: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ab/>
        <w:t>Утвердить Положение о порядке сообщения отдельными категориями должностных лиц Главного управления МЧС России по Рязанской области (далее — Главное управление) о получении подарка в связи с протокольными мероприятиями, служебными командировками и другими официальными мероприятиями (далее — Положение).</w:t>
      </w:r>
    </w:p>
    <w:p w:rsidR="003F38BA" w:rsidRPr="003F38BA" w:rsidRDefault="003F38BA" w:rsidP="003F38B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2.</w:t>
      </w: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ab/>
        <w:t>Начальнику отдела материально-технического обеспечения, развития инфраструктуры и размещения заказов Главного управления организовать прием и хранение подарков полученных в связи с протокольными мероприятиями, служебными командировками и другими официальными мероприятиями (далее — подарок).</w:t>
      </w:r>
    </w:p>
    <w:p w:rsidR="003F38BA" w:rsidRPr="003F38BA" w:rsidRDefault="003F38BA" w:rsidP="003F38B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3</w:t>
      </w: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 Начальникам ФКУ «ЦУКС ГУ МЧС России по Рязанской области», ФГКУ «ОФПС по Рязанской области», ФКУ «1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ОФПС ГПС по Рязанской области </w:t>
      </w: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(договорной)», ФГБУ «СЭУ ФПС ИПЛ по Рязанской области», ФКУ «Центр ГИМС МЧС России по Рязанской области»:</w:t>
      </w:r>
    </w:p>
    <w:p w:rsidR="003F38BA" w:rsidRDefault="003F38BA" w:rsidP="003F38B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организовать работу по исполнению требований постановления Правительства Российской Федерации от 09.012014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в подчиненных учреждениях; </w:t>
      </w:r>
    </w:p>
    <w:p w:rsidR="003F38BA" w:rsidRPr="003F38BA" w:rsidRDefault="003F38BA" w:rsidP="003F38B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срок до 23 мая 2016 года разработать и утвердить </w:t>
      </w:r>
      <w:proofErr w:type="gramStart"/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установленном порядке положения о порядке сообщения отдельными категориями лиц о получении подарка в связи с протокольными мероприятиями</w:t>
      </w:r>
      <w:proofErr w:type="gramEnd"/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служебными командировками и другими официальными мероприятиями.</w:t>
      </w:r>
    </w:p>
    <w:p w:rsidR="003F38BA" w:rsidRPr="003F38BA" w:rsidRDefault="003F38BA" w:rsidP="003F38B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4.</w:t>
      </w: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ab/>
        <w:t>Должнос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тным лицам, указанным в пункте 3</w:t>
      </w: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настоящего приказа, при получении подарка в связи с протокольными мероприятиями, служебными командировками и другими официальными мероприятиями дополнительно уведомлять об этом кадровое подразделение Главного управления.</w:t>
      </w:r>
    </w:p>
    <w:p w:rsidR="003F38BA" w:rsidRPr="003F38BA" w:rsidRDefault="003F38BA" w:rsidP="003F38B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5.</w:t>
      </w: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ab/>
        <w:t>Настоящий приказ довести до должностных лиц в части их касающейся.</w:t>
      </w:r>
    </w:p>
    <w:p w:rsidR="00A21231" w:rsidRPr="003F38BA" w:rsidRDefault="003F38BA" w:rsidP="003F38B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6.</w:t>
      </w: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ab/>
      </w:r>
      <w:proofErr w:type="gramStart"/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Контроль за</w:t>
      </w:r>
      <w:proofErr w:type="gramEnd"/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исполнением настоящего приказа возложить на первого заместителя начальника Главного управления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МЧС России по Рязанской области </w:t>
      </w:r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полковника МО. </w:t>
      </w:r>
      <w:proofErr w:type="spellStart"/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Дарсигова</w:t>
      </w:r>
      <w:proofErr w:type="spellEnd"/>
      <w:r w:rsidRPr="003F38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="00A21231" w:rsidRPr="00A2123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EB2FD1" w:rsidRPr="005F5709" w:rsidRDefault="00EB2FD1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50A30" w:rsidRDefault="00F50A30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B417E" w:rsidRPr="005F5709" w:rsidRDefault="00EB417E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38BA">
        <w:rPr>
          <w:rFonts w:ascii="Times New Roman" w:hAnsi="Times New Roman" w:cs="Times New Roman"/>
          <w:sz w:val="28"/>
          <w:szCs w:val="28"/>
        </w:rPr>
        <w:t xml:space="preserve">ачальник Главного управления </w:t>
      </w: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F38BA">
        <w:rPr>
          <w:rFonts w:ascii="Times New Roman" w:hAnsi="Times New Roman" w:cs="Times New Roman"/>
          <w:sz w:val="28"/>
          <w:szCs w:val="28"/>
        </w:rPr>
        <w:t xml:space="preserve">МЧС России по Рязанской области </w:t>
      </w:r>
    </w:p>
    <w:p w:rsidR="0070107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F38BA">
        <w:rPr>
          <w:rFonts w:ascii="Times New Roman" w:hAnsi="Times New Roman" w:cs="Times New Roman"/>
          <w:sz w:val="28"/>
          <w:szCs w:val="28"/>
        </w:rPr>
        <w:t>генерал-майор внутренней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С.И. Филиппов</w:t>
      </w: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Default="003F38BA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3F38BA" w:rsidRPr="003F38BA" w:rsidRDefault="003F38BA" w:rsidP="003F38BA">
      <w:pPr>
        <w:spacing w:after="328" w:line="231" w:lineRule="auto"/>
        <w:ind w:left="131" w:right="130" w:firstLine="1011"/>
        <w:jc w:val="center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Положение </w:t>
      </w:r>
      <w:proofErr w:type="gramStart"/>
      <w:r w:rsidRPr="003F38BA">
        <w:rPr>
          <w:rFonts w:ascii="Times New Roman" w:hAnsi="Times New Roman"/>
          <w:color w:val="000000"/>
          <w:sz w:val="28"/>
          <w:szCs w:val="28"/>
          <w:lang w:val="ru-RU" w:bidi="ar-SA"/>
        </w:rPr>
        <w:t>о порядке сообщения отдельными категориями должностных лиц Главного управления МЧС России по Рязанской области о получении подарка в связи с протокольными мероприятиями</w:t>
      </w:r>
      <w:proofErr w:type="gramEnd"/>
      <w:r w:rsidRPr="003F38BA">
        <w:rPr>
          <w:rFonts w:ascii="Times New Roman" w:hAnsi="Times New Roman"/>
          <w:color w:val="000000"/>
          <w:sz w:val="28"/>
          <w:szCs w:val="28"/>
          <w:lang w:val="ru-RU" w:bidi="ar-SA"/>
        </w:rPr>
        <w:t>, служебными командировками и другими официальными мероприятиями</w:t>
      </w:r>
    </w:p>
    <w:p w:rsidR="003F38BA" w:rsidRPr="003F38BA" w:rsidRDefault="003F38BA" w:rsidP="003F38BA">
      <w:pPr>
        <w:spacing w:after="24" w:line="245" w:lineRule="auto"/>
        <w:ind w:left="14" w:right="7" w:firstLine="694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1. </w:t>
      </w:r>
      <w:proofErr w:type="gramStart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Настоящее Положение определяет порядок сообщения лицами, замещающими должности федеральной государственной службы в Главном управлении МЧС России по Рязанской области (далее - лица, замещающие должности федеральной государственной службы)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(выкупа) и зачисления средств, вырученных от его реализации, а также регламентирует отношения, возникающие при получении подарка вышеуказанными лицами (далее - получение подарка).</w:t>
      </w:r>
    </w:p>
    <w:p w:rsidR="003F38BA" w:rsidRPr="003F38BA" w:rsidRDefault="003F38BA" w:rsidP="003F38BA">
      <w:pPr>
        <w:spacing w:line="259" w:lineRule="auto"/>
        <w:ind w:right="129"/>
        <w:jc w:val="center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Для целей настоящего Положения используются следующие понятия:</w:t>
      </w:r>
    </w:p>
    <w:p w:rsidR="003F38BA" w:rsidRPr="003F38BA" w:rsidRDefault="003F38BA" w:rsidP="003F38BA">
      <w:pPr>
        <w:spacing w:after="24" w:line="245" w:lineRule="auto"/>
        <w:ind w:left="14"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proofErr w:type="gramStart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</w:t>
      </w:r>
      <w:r>
        <w:rPr>
          <w:rFonts w:ascii="Times New Roman" w:hAnsi="Times New Roman"/>
          <w:noProof/>
          <w:color w:val="000000"/>
          <w:sz w:val="28"/>
          <w:szCs w:val="22"/>
          <w:lang w:val="ru-RU" w:eastAsia="ru-RU" w:bidi="ar-SA"/>
        </w:rPr>
        <w:drawing>
          <wp:inline distT="0" distB="0" distL="0" distR="0">
            <wp:extent cx="53340" cy="152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подарок, полученный лицом, замещающим должность федеральной государственной службы,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</w:t>
      </w:r>
      <w:proofErr w:type="gramStart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целях</w:t>
      </w:r>
      <w:proofErr w:type="gramEnd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F38BA" w:rsidRPr="003F38BA" w:rsidRDefault="003F38BA" w:rsidP="003F38BA">
      <w:pPr>
        <w:spacing w:line="245" w:lineRule="auto"/>
        <w:ind w:left="14"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proofErr w:type="gramStart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«получение подарка в связи с должностным положением или в связи с исполнением служебных (должностных) обязанностей» получение лицом, замещающим должность федеральной государственной службы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3F38BA" w:rsidRPr="003F38BA" w:rsidRDefault="003F38BA" w:rsidP="003F38BA">
      <w:pPr>
        <w:spacing w:after="24" w:line="245" w:lineRule="auto"/>
        <w:ind w:left="14" w:right="7" w:firstLine="694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2. </w:t>
      </w: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Лица, замещающие должности федеральной государственной службы не вправе получать не предусмотренные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</w:t>
      </w: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подарки от физических (юридических) лиц в связи с их должностным положением или исполнением им служебных (должностных) обязанностей.</w:t>
      </w:r>
    </w:p>
    <w:p w:rsidR="003F38BA" w:rsidRPr="003F38BA" w:rsidRDefault="003F38BA" w:rsidP="003F38BA">
      <w:pPr>
        <w:spacing w:after="24" w:line="245" w:lineRule="auto"/>
        <w:ind w:left="14"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>
        <w:rPr>
          <w:rFonts w:ascii="Times New Roman" w:hAnsi="Times New Roman"/>
          <w:color w:val="000000"/>
          <w:sz w:val="28"/>
          <w:szCs w:val="22"/>
          <w:lang w:val="ru-RU" w:bidi="ar-SA"/>
        </w:rPr>
        <w:lastRenderedPageBreak/>
        <w:t>3</w:t>
      </w: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. Лица, замещающие должности федеральной государственной службы письменно уведомляют кадровое подразделение Главного управления МЧС России по Рязанской области (далее — Главное управление) обо всех случаях получения ими подарка. Уведомление о получении подарка по форме согласно приложению № 1 к настоящему Положению (далее уведомление) представляется в кадровое под</w:t>
      </w:r>
      <w:r>
        <w:rPr>
          <w:rFonts w:ascii="Times New Roman" w:hAnsi="Times New Roman"/>
          <w:color w:val="000000"/>
          <w:sz w:val="28"/>
          <w:szCs w:val="22"/>
          <w:lang w:val="ru-RU" w:bidi="ar-SA"/>
        </w:rPr>
        <w:t>разделение не позднее 3</w:t>
      </w: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рабочих дней со дня получения подарка.</w:t>
      </w:r>
    </w:p>
    <w:p w:rsidR="003F38BA" w:rsidRPr="003F38BA" w:rsidRDefault="003F38BA" w:rsidP="003F38BA">
      <w:pPr>
        <w:spacing w:after="51" w:line="245" w:lineRule="auto"/>
        <w:ind w:left="14"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proofErr w:type="gramStart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Кадровое подразделение Главного управления осуществляет прием уведомлений о получении подарка и производит их регистрацию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 (далее — журнал регистрации) </w:t>
      </w:r>
      <w:r>
        <w:rPr>
          <w:rFonts w:ascii="Times New Roman" w:hAnsi="Times New Roman"/>
          <w:color w:val="000000"/>
          <w:sz w:val="28"/>
          <w:szCs w:val="22"/>
          <w:lang w:val="ru-RU" w:bidi="ar-SA"/>
        </w:rPr>
        <w:t>по форме согласно приложению № 3</w:t>
      </w: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.</w:t>
      </w:r>
      <w:proofErr w:type="gramEnd"/>
    </w:p>
    <w:p w:rsidR="003F38BA" w:rsidRPr="003F38BA" w:rsidRDefault="003F38BA" w:rsidP="003F38BA">
      <w:pPr>
        <w:spacing w:after="24" w:line="245" w:lineRule="auto"/>
        <w:ind w:left="14"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F38BA" w:rsidRPr="003F38BA" w:rsidRDefault="003F38BA" w:rsidP="003F38BA">
      <w:pPr>
        <w:spacing w:after="24" w:line="245" w:lineRule="auto"/>
        <w:ind w:left="14"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В случае, если подарок получен во время служебной командировки, уведомление представляется не позднее </w:t>
      </w:r>
      <w:proofErr w:type="gramStart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З</w:t>
      </w:r>
      <w:proofErr w:type="gramEnd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рабочих дней со дня возвращения лица, получившего подарок, из служебной командировки.</w:t>
      </w:r>
    </w:p>
    <w:p w:rsidR="003F38BA" w:rsidRPr="003F38BA" w:rsidRDefault="003F38BA" w:rsidP="003F38BA">
      <w:pPr>
        <w:spacing w:after="24" w:line="245" w:lineRule="auto"/>
        <w:ind w:left="14"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При невозможности подачи уведомления в сроки, указанные в абзацах первом и третьем настоящего пункта, по причине, не зависящей от лица, замещающего должность федеральной государственной службы, уведомление представляется не позднее следующего дня после ее устранения.</w:t>
      </w:r>
    </w:p>
    <w:p w:rsidR="003F38BA" w:rsidRPr="003F38BA" w:rsidRDefault="003F38BA" w:rsidP="003F38BA">
      <w:pPr>
        <w:numPr>
          <w:ilvl w:val="0"/>
          <w:numId w:val="18"/>
        </w:numPr>
        <w:spacing w:after="24" w:line="245" w:lineRule="auto"/>
        <w:ind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кадровым подразделением в комиссию по поступлению и выбытию активов Главного управления (копия уведомления хранится в книге регистрации уведомлений).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F38BA" w:rsidRPr="003F38BA" w:rsidRDefault="003F38BA" w:rsidP="003F38BA">
      <w:pPr>
        <w:numPr>
          <w:ilvl w:val="0"/>
          <w:numId w:val="18"/>
        </w:numPr>
        <w:spacing w:after="24" w:line="245" w:lineRule="auto"/>
        <w:ind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proofErr w:type="gramStart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Подарок, стоимость которого подтверж</w:t>
      </w:r>
      <w:r>
        <w:rPr>
          <w:rFonts w:ascii="Times New Roman" w:hAnsi="Times New Roman"/>
          <w:color w:val="000000"/>
          <w:sz w:val="28"/>
          <w:szCs w:val="22"/>
          <w:lang w:val="ru-RU" w:bidi="ar-SA"/>
        </w:rPr>
        <w:t>дается документами и превышает 3</w:t>
      </w: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тыс. рублей, либо стоимость которого неизвестна, сдается ответственному лицу отдела материально-технического обеспечения, развития инфраструктуры и размещения заказов Главного управления, который принимает его на хранение по акту приема-передачи не позднее 5 рабочих дней со дня регистрации уведомления в журнале регистрации.</w:t>
      </w:r>
      <w:proofErr w:type="gramEnd"/>
    </w:p>
    <w:p w:rsidR="003F38BA" w:rsidRPr="003F38BA" w:rsidRDefault="003F38BA" w:rsidP="003F38BA">
      <w:pPr>
        <w:numPr>
          <w:ilvl w:val="0"/>
          <w:numId w:val="18"/>
        </w:numPr>
        <w:spacing w:after="24" w:line="245" w:lineRule="auto"/>
        <w:ind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proofErr w:type="gramStart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или повреждение подарка несет лицо, получившее подарок.</w:t>
      </w:r>
    </w:p>
    <w:p w:rsidR="003F38BA" w:rsidRPr="003F38BA" w:rsidRDefault="003F38BA" w:rsidP="003F38BA">
      <w:pPr>
        <w:numPr>
          <w:ilvl w:val="0"/>
          <w:numId w:val="18"/>
        </w:numPr>
        <w:spacing w:after="24" w:line="245" w:lineRule="auto"/>
        <w:ind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В целях принятия к бюджетному учету подарка в порядке, установленном законодательством Российской Федерации, определение стоимости подарка организуется комиссией по поступлению и выбытию </w:t>
      </w: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lastRenderedPageBreak/>
        <w:t>активов Главного</w:t>
      </w:r>
      <w:r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</w:t>
      </w: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управления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3F38BA" w:rsidRPr="003F38BA" w:rsidRDefault="003F38BA" w:rsidP="003F38BA">
      <w:pPr>
        <w:spacing w:after="1" w:line="245" w:lineRule="auto"/>
        <w:ind w:left="14"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Учет объектов нефинансовых активов и их оценка, создание комиссии по поступлению и выбытию активов производятся в установленном порядке.</w:t>
      </w:r>
    </w:p>
    <w:p w:rsidR="003F38BA" w:rsidRPr="003F38BA" w:rsidRDefault="003F38BA" w:rsidP="003F38BA">
      <w:pPr>
        <w:spacing w:after="56" w:line="245" w:lineRule="auto"/>
        <w:ind w:left="14"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По результатам оценки стоимости комиссией на соответствующем акте приема-передачи ставится отметка с указанием стоимости подарка, с последующей передачей указанного акта в финансово-экономическое подразделение Главного управления.</w:t>
      </w:r>
    </w:p>
    <w:p w:rsidR="003F38BA" w:rsidRPr="003F38BA" w:rsidRDefault="003F38BA" w:rsidP="003F38BA">
      <w:pPr>
        <w:numPr>
          <w:ilvl w:val="0"/>
          <w:numId w:val="18"/>
        </w:numPr>
        <w:spacing w:after="24" w:line="245" w:lineRule="auto"/>
        <w:ind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Финансово-экономическое подразделение Главного управления обеспечивает включение в предусмотренном порядке принятого к бухгалтерскому учету подарка, стоимост</w:t>
      </w:r>
      <w:r>
        <w:rPr>
          <w:rFonts w:ascii="Times New Roman" w:hAnsi="Times New Roman"/>
          <w:color w:val="000000"/>
          <w:sz w:val="28"/>
          <w:szCs w:val="22"/>
          <w:lang w:val="ru-RU" w:bidi="ar-SA"/>
        </w:rPr>
        <w:t>ь которого превышает 3</w:t>
      </w: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тыс. рублей, в реестр федерального имущества.</w:t>
      </w:r>
    </w:p>
    <w:p w:rsidR="003F38BA" w:rsidRPr="003F38BA" w:rsidRDefault="003F38BA" w:rsidP="003F38BA">
      <w:pPr>
        <w:spacing w:after="24" w:line="245" w:lineRule="auto"/>
        <w:ind w:left="14"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Подарок возвращается сдавшему его лицу по акту приема-передачи в случае, е</w:t>
      </w:r>
      <w:r>
        <w:rPr>
          <w:rFonts w:ascii="Times New Roman" w:hAnsi="Times New Roman"/>
          <w:color w:val="000000"/>
          <w:sz w:val="28"/>
          <w:szCs w:val="22"/>
          <w:lang w:val="ru-RU" w:bidi="ar-SA"/>
        </w:rPr>
        <w:t>сли его стоимость не превышает 3</w:t>
      </w: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тыс. рублей.</w:t>
      </w:r>
    </w:p>
    <w:p w:rsidR="003F38BA" w:rsidRPr="003F38BA" w:rsidRDefault="003F38BA" w:rsidP="003F38BA">
      <w:pPr>
        <w:numPr>
          <w:ilvl w:val="0"/>
          <w:numId w:val="18"/>
        </w:numPr>
        <w:spacing w:after="24" w:line="245" w:lineRule="auto"/>
        <w:ind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Лицо, замещающее должность федеральной государственной службы, сдавшее подарок, может его выкупить, направив на имя начальника Главного управления заявление о выкупе подарка по форме согласно приложению № 2 к настоящему Положению не позднее 2 месяцев со дня сдачи подарка. Прием </w:t>
      </w:r>
      <w:r>
        <w:rPr>
          <w:rFonts w:ascii="Times New Roman" w:hAnsi="Times New Roman"/>
          <w:noProof/>
          <w:color w:val="000000"/>
          <w:sz w:val="28"/>
          <w:szCs w:val="22"/>
          <w:lang w:val="ru-RU" w:eastAsia="ru-RU" w:bidi="ar-SA"/>
        </w:rPr>
        <w:drawing>
          <wp:inline distT="0" distB="0" distL="0" distR="0">
            <wp:extent cx="15240" cy="15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указанных заявлений осуществляет подразделение материально-технического обеспечения, с последующим направлением его в комиссию по поступлению и выбытию активов регионального центра. Выкуп подарка осуществляется в порядке, предусмотренном нормативными правовыми актами Российской Федерации.</w:t>
      </w:r>
    </w:p>
    <w:p w:rsidR="003F38BA" w:rsidRPr="003F38BA" w:rsidRDefault="003F38BA" w:rsidP="003F38BA">
      <w:pPr>
        <w:spacing w:after="24" w:line="245" w:lineRule="auto"/>
        <w:ind w:left="14"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Оценка стоимости подарка для реализации выкупа пр</w:t>
      </w:r>
      <w:r>
        <w:rPr>
          <w:rFonts w:ascii="Times New Roman" w:hAnsi="Times New Roman"/>
          <w:color w:val="000000"/>
          <w:sz w:val="28"/>
          <w:szCs w:val="22"/>
          <w:lang w:val="ru-RU" w:bidi="ar-SA"/>
        </w:rPr>
        <w:t>оизводится комиссией в течение 3</w:t>
      </w: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месяцев со дня поступления заявления. После определения стоимости подарка для реализации (выкупа) председатель комиссии уведомляет в письменном виде лицо подавшее заявление, о результатах оценки, после чего в течение месяца заявитель выкупает подарок по установленной по результатам оценки стоимости или отказывается от выкупа.</w:t>
      </w:r>
    </w:p>
    <w:p w:rsidR="003F38BA" w:rsidRPr="003F38BA" w:rsidRDefault="003F38BA" w:rsidP="003F38BA">
      <w:pPr>
        <w:numPr>
          <w:ilvl w:val="0"/>
          <w:numId w:val="18"/>
        </w:numPr>
        <w:spacing w:after="24" w:line="245" w:lineRule="auto"/>
        <w:ind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Подарок, в отношении которого не поступило заявление, указанное в пункте 8 настоящего Положения, может использоваться Главным управлением с учетом целесообразности его использования для обеспечения его деятельности.</w:t>
      </w:r>
    </w:p>
    <w:p w:rsidR="003F38BA" w:rsidRPr="003F38BA" w:rsidRDefault="003F38BA" w:rsidP="003F38BA">
      <w:pPr>
        <w:numPr>
          <w:ilvl w:val="0"/>
          <w:numId w:val="18"/>
        </w:numPr>
        <w:spacing w:after="24" w:line="245" w:lineRule="auto"/>
        <w:ind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В случае нецелесообразности использования подарка, начальником Главного управления принимается решение о реализации подарка в порядке, установленном законодательством Российской Федерации.</w:t>
      </w:r>
    </w:p>
    <w:p w:rsidR="003F38BA" w:rsidRDefault="003F38BA" w:rsidP="003F38BA">
      <w:pPr>
        <w:numPr>
          <w:ilvl w:val="0"/>
          <w:numId w:val="18"/>
        </w:numPr>
        <w:spacing w:after="24" w:line="245" w:lineRule="auto"/>
        <w:ind w:right="7" w:firstLine="703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В случае</w:t>
      </w:r>
      <w:proofErr w:type="gramStart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>,</w:t>
      </w:r>
      <w:proofErr w:type="gramEnd"/>
      <w:r w:rsidRPr="003F38BA">
        <w:rPr>
          <w:rFonts w:ascii="Times New Roman" w:hAnsi="Times New Roman"/>
          <w:color w:val="000000"/>
          <w:sz w:val="28"/>
          <w:szCs w:val="22"/>
          <w:lang w:val="ru-RU" w:bidi="ar-SA"/>
        </w:rPr>
        <w:t xml:space="preserve"> если подарок не выкуплен или не реализован,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922A5" w:rsidRDefault="003922A5" w:rsidP="003922A5">
      <w:pPr>
        <w:spacing w:after="24" w:line="245" w:lineRule="auto"/>
        <w:ind w:left="717" w:right="7"/>
        <w:jc w:val="both"/>
        <w:rPr>
          <w:rFonts w:ascii="Times New Roman" w:hAnsi="Times New Roman"/>
          <w:color w:val="000000"/>
          <w:sz w:val="28"/>
          <w:szCs w:val="22"/>
          <w:lang w:val="ru-RU" w:bidi="ar-SA"/>
        </w:rPr>
      </w:pPr>
    </w:p>
    <w:p w:rsidR="003922A5" w:rsidRDefault="003922A5" w:rsidP="003922A5">
      <w:pPr>
        <w:autoSpaceDE w:val="0"/>
        <w:autoSpaceDN w:val="0"/>
        <w:spacing w:after="120"/>
        <w:jc w:val="center"/>
        <w:rPr>
          <w:rFonts w:ascii="Times New Roman" w:hAnsi="Times New Roman"/>
          <w:b/>
          <w:bCs/>
          <w:sz w:val="26"/>
          <w:szCs w:val="26"/>
          <w:lang w:val="ru-RU" w:eastAsia="ru-RU" w:bidi="ar-SA"/>
        </w:rPr>
      </w:pPr>
    </w:p>
    <w:p w:rsidR="003922A5" w:rsidRPr="003922A5" w:rsidRDefault="003922A5" w:rsidP="003922A5">
      <w:pPr>
        <w:autoSpaceDE w:val="0"/>
        <w:autoSpaceDN w:val="0"/>
        <w:spacing w:after="120"/>
        <w:jc w:val="center"/>
        <w:rPr>
          <w:rFonts w:ascii="Times New Roman" w:hAnsi="Times New Roman"/>
          <w:b/>
          <w:bCs/>
          <w:sz w:val="26"/>
          <w:szCs w:val="26"/>
          <w:lang w:val="ru-RU" w:eastAsia="ru-RU" w:bidi="ar-SA"/>
        </w:rPr>
      </w:pPr>
      <w:r w:rsidRPr="003922A5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>Уведомление о получении подарка</w:t>
      </w:r>
    </w:p>
    <w:p w:rsidR="003922A5" w:rsidRPr="003922A5" w:rsidRDefault="003922A5" w:rsidP="003922A5">
      <w:pPr>
        <w:autoSpaceDE w:val="0"/>
        <w:autoSpaceDN w:val="0"/>
        <w:ind w:left="4678"/>
        <w:rPr>
          <w:rFonts w:ascii="Times New Roman" w:hAnsi="Times New Roman"/>
          <w:lang w:val="ru-RU" w:eastAsia="ru-RU" w:bidi="ar-SA"/>
        </w:rPr>
      </w:pP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proofErr w:type="gramStart"/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(наименование уполномоченного</w:t>
      </w:r>
      <w:proofErr w:type="gramEnd"/>
    </w:p>
    <w:p w:rsidR="003922A5" w:rsidRPr="003922A5" w:rsidRDefault="003922A5" w:rsidP="003922A5">
      <w:pPr>
        <w:autoSpaceDE w:val="0"/>
        <w:autoSpaceDN w:val="0"/>
        <w:ind w:left="4678"/>
        <w:rPr>
          <w:rFonts w:ascii="Times New Roman" w:hAnsi="Times New Roman"/>
          <w:lang w:val="ru-RU" w:eastAsia="ru-RU" w:bidi="ar-SA"/>
        </w:rPr>
      </w:pP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структурного подразделения</w:t>
      </w:r>
    </w:p>
    <w:p w:rsidR="003922A5" w:rsidRPr="003922A5" w:rsidRDefault="003922A5" w:rsidP="003922A5">
      <w:pPr>
        <w:autoSpaceDE w:val="0"/>
        <w:autoSpaceDN w:val="0"/>
        <w:ind w:left="4678"/>
        <w:rPr>
          <w:rFonts w:ascii="Times New Roman" w:hAnsi="Times New Roman"/>
          <w:lang w:val="ru-RU" w:eastAsia="ru-RU" w:bidi="ar-SA"/>
        </w:rPr>
      </w:pP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государственного (муниципального) органа, фонда</w:t>
      </w:r>
    </w:p>
    <w:p w:rsidR="003922A5" w:rsidRPr="003922A5" w:rsidRDefault="003922A5" w:rsidP="003922A5">
      <w:pPr>
        <w:autoSpaceDE w:val="0"/>
        <w:autoSpaceDN w:val="0"/>
        <w:ind w:left="4678"/>
        <w:rPr>
          <w:rFonts w:ascii="Times New Roman" w:hAnsi="Times New Roman"/>
          <w:lang w:val="ru-RU" w:eastAsia="ru-RU" w:bidi="ar-SA"/>
        </w:rPr>
      </w:pP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 xml:space="preserve">или иной организации (уполномоченных органа </w:t>
      </w:r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br/>
        <w:t>или организации))</w:t>
      </w:r>
    </w:p>
    <w:p w:rsidR="003922A5" w:rsidRPr="003922A5" w:rsidRDefault="003922A5" w:rsidP="003922A5">
      <w:pPr>
        <w:autoSpaceDE w:val="0"/>
        <w:autoSpaceDN w:val="0"/>
        <w:ind w:left="4678"/>
        <w:rPr>
          <w:rFonts w:ascii="Times New Roman" w:hAnsi="Times New Roman"/>
          <w:lang w:val="ru-RU" w:eastAsia="ru-RU" w:bidi="ar-SA"/>
        </w:rPr>
      </w:pPr>
      <w:r w:rsidRPr="003922A5">
        <w:rPr>
          <w:rFonts w:ascii="Times New Roman" w:hAnsi="Times New Roman"/>
          <w:lang w:val="ru-RU" w:eastAsia="ru-RU" w:bidi="ar-SA"/>
        </w:rPr>
        <w:t xml:space="preserve">от  </w:t>
      </w: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ind w:left="5046"/>
        <w:rPr>
          <w:rFonts w:ascii="Times New Roman" w:hAnsi="Times New Roman"/>
          <w:sz w:val="2"/>
          <w:szCs w:val="2"/>
          <w:lang w:val="ru-RU" w:eastAsia="ru-RU" w:bidi="ar-SA"/>
        </w:rPr>
      </w:pPr>
    </w:p>
    <w:p w:rsidR="003922A5" w:rsidRPr="003922A5" w:rsidRDefault="003922A5" w:rsidP="003922A5">
      <w:pPr>
        <w:autoSpaceDE w:val="0"/>
        <w:autoSpaceDN w:val="0"/>
        <w:ind w:left="4678"/>
        <w:rPr>
          <w:rFonts w:ascii="Times New Roman" w:hAnsi="Times New Roman"/>
          <w:lang w:val="ru-RU" w:eastAsia="ru-RU" w:bidi="ar-SA"/>
        </w:rPr>
      </w:pP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proofErr w:type="gramStart"/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(</w:t>
      </w:r>
      <w:proofErr w:type="spellStart"/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ф.и.о.</w:t>
      </w:r>
      <w:proofErr w:type="spellEnd"/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922A5" w:rsidRPr="003922A5" w:rsidTr="005945E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 xml:space="preserve">Уведомление о получении подарка </w:t>
            </w:r>
            <w:proofErr w:type="gramStart"/>
            <w:r w:rsidRPr="003922A5">
              <w:rPr>
                <w:rFonts w:ascii="Times New Roman" w:hAnsi="Times New Roman"/>
                <w:lang w:val="ru-RU" w:eastAsia="ru-RU" w:bidi="ar-SA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ind w:left="57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3922A5">
              <w:rPr>
                <w:rFonts w:ascii="Times New Roman" w:hAnsi="Times New Roman"/>
                <w:lang w:val="ru-RU" w:eastAsia="ru-RU" w:bidi="ar-SA"/>
              </w:rPr>
              <w:t>г</w:t>
            </w:r>
            <w:proofErr w:type="gramEnd"/>
            <w:r w:rsidRPr="003922A5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</w:tbl>
    <w:p w:rsidR="003922A5" w:rsidRPr="003922A5" w:rsidRDefault="003922A5" w:rsidP="003922A5">
      <w:pPr>
        <w:autoSpaceDE w:val="0"/>
        <w:autoSpaceDN w:val="0"/>
        <w:spacing w:before="240"/>
        <w:ind w:firstLine="567"/>
        <w:rPr>
          <w:rFonts w:ascii="Times New Roman" w:hAnsi="Times New Roman"/>
          <w:lang w:val="ru-RU" w:eastAsia="ru-RU" w:bidi="ar-SA"/>
        </w:rPr>
      </w:pPr>
      <w:r w:rsidRPr="003922A5">
        <w:rPr>
          <w:rFonts w:ascii="Times New Roman" w:hAnsi="Times New Roman"/>
          <w:lang w:val="ru-RU" w:eastAsia="ru-RU" w:bidi="ar-SA"/>
        </w:rPr>
        <w:t xml:space="preserve">Извещаю о получении  </w:t>
      </w: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ind w:left="3005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(дата получения)</w:t>
      </w:r>
    </w:p>
    <w:p w:rsidR="003922A5" w:rsidRPr="003922A5" w:rsidRDefault="003922A5" w:rsidP="003922A5">
      <w:pPr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3922A5">
        <w:rPr>
          <w:rFonts w:ascii="Times New Roman" w:hAnsi="Times New Roman"/>
          <w:lang w:val="ru-RU" w:eastAsia="ru-RU" w:bidi="ar-SA"/>
        </w:rPr>
        <w:t>подарк</w:t>
      </w:r>
      <w:proofErr w:type="gramStart"/>
      <w:r w:rsidRPr="003922A5">
        <w:rPr>
          <w:rFonts w:ascii="Times New Roman" w:hAnsi="Times New Roman"/>
          <w:lang w:val="ru-RU" w:eastAsia="ru-RU" w:bidi="ar-SA"/>
        </w:rPr>
        <w:t>а(</w:t>
      </w:r>
      <w:proofErr w:type="spellStart"/>
      <w:proofErr w:type="gramEnd"/>
      <w:r w:rsidRPr="003922A5">
        <w:rPr>
          <w:rFonts w:ascii="Times New Roman" w:hAnsi="Times New Roman"/>
          <w:lang w:val="ru-RU" w:eastAsia="ru-RU" w:bidi="ar-SA"/>
        </w:rPr>
        <w:t>ов</w:t>
      </w:r>
      <w:proofErr w:type="spellEnd"/>
      <w:r w:rsidRPr="003922A5">
        <w:rPr>
          <w:rFonts w:ascii="Times New Roman" w:hAnsi="Times New Roman"/>
          <w:lang w:val="ru-RU" w:eastAsia="ru-RU" w:bidi="ar-SA"/>
        </w:rPr>
        <w:t xml:space="preserve">) на  </w:t>
      </w: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(наименование протокольного мероприятия, служебной командировки,</w:t>
      </w:r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br/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3922A5" w:rsidRPr="003922A5" w:rsidTr="003922A5">
        <w:tc>
          <w:tcPr>
            <w:tcW w:w="2722" w:type="dxa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 xml:space="preserve">Наименование </w:t>
            </w:r>
            <w:r w:rsidRPr="003922A5">
              <w:rPr>
                <w:rFonts w:ascii="Times New Roman" w:hAnsi="Times New Roman"/>
                <w:lang w:eastAsia="ru-RU" w:bidi="ar-SA"/>
              </w:rPr>
              <w:br/>
            </w:r>
            <w:r w:rsidRPr="003922A5">
              <w:rPr>
                <w:rFonts w:ascii="Times New Roman" w:hAnsi="Times New Roman"/>
                <w:lang w:val="ru-RU" w:eastAsia="ru-RU" w:bidi="ar-SA"/>
              </w:rPr>
              <w:t>подарка</w:t>
            </w:r>
          </w:p>
        </w:tc>
        <w:tc>
          <w:tcPr>
            <w:tcW w:w="3571" w:type="dxa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 xml:space="preserve">Характеристика подарка, </w:t>
            </w:r>
            <w:r w:rsidRPr="003922A5">
              <w:rPr>
                <w:rFonts w:ascii="Times New Roman" w:hAnsi="Times New Roman"/>
                <w:lang w:eastAsia="ru-RU" w:bidi="ar-SA"/>
              </w:rPr>
              <w:br/>
            </w:r>
            <w:r w:rsidRPr="003922A5">
              <w:rPr>
                <w:rFonts w:ascii="Times New Roman" w:hAnsi="Times New Roman"/>
                <w:lang w:val="ru-RU" w:eastAsia="ru-RU" w:bidi="ar-SA"/>
              </w:rPr>
              <w:t>его описание</w:t>
            </w:r>
          </w:p>
        </w:tc>
        <w:tc>
          <w:tcPr>
            <w:tcW w:w="1701" w:type="dxa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Количество предметов</w:t>
            </w:r>
          </w:p>
        </w:tc>
        <w:tc>
          <w:tcPr>
            <w:tcW w:w="1701" w:type="dxa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Стоимость в рублях </w:t>
            </w:r>
            <w:r w:rsidRPr="003922A5">
              <w:rPr>
                <w:rFonts w:ascii="Times New Roman" w:hAnsi="Times New Roman"/>
                <w:lang w:val="ru-RU" w:eastAsia="ru-RU" w:bidi="ar-SA"/>
              </w:rPr>
              <w:endnoteReference w:customMarkFollows="1" w:id="1"/>
              <w:t>*</w:t>
            </w:r>
          </w:p>
        </w:tc>
      </w:tr>
      <w:tr w:rsidR="003922A5" w:rsidRPr="003922A5" w:rsidTr="003922A5">
        <w:tc>
          <w:tcPr>
            <w:tcW w:w="2722" w:type="dxa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 xml:space="preserve">1. </w:t>
            </w:r>
          </w:p>
        </w:tc>
        <w:tc>
          <w:tcPr>
            <w:tcW w:w="3571" w:type="dxa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922A5" w:rsidRPr="003922A5" w:rsidTr="003922A5">
        <w:tc>
          <w:tcPr>
            <w:tcW w:w="2722" w:type="dxa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 xml:space="preserve">2. </w:t>
            </w:r>
          </w:p>
        </w:tc>
        <w:tc>
          <w:tcPr>
            <w:tcW w:w="3571" w:type="dxa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922A5" w:rsidRPr="003922A5" w:rsidTr="003922A5">
        <w:tc>
          <w:tcPr>
            <w:tcW w:w="2722" w:type="dxa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 xml:space="preserve">3. </w:t>
            </w:r>
          </w:p>
        </w:tc>
        <w:tc>
          <w:tcPr>
            <w:tcW w:w="3571" w:type="dxa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922A5" w:rsidRPr="003922A5" w:rsidTr="003922A5">
        <w:tc>
          <w:tcPr>
            <w:tcW w:w="2722" w:type="dxa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Итого</w:t>
            </w:r>
          </w:p>
        </w:tc>
        <w:tc>
          <w:tcPr>
            <w:tcW w:w="3571" w:type="dxa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3922A5" w:rsidRPr="003922A5" w:rsidRDefault="003922A5" w:rsidP="003922A5">
      <w:pPr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3922A5" w:rsidRPr="003922A5" w:rsidTr="005945E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ind w:left="57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3922A5">
              <w:rPr>
                <w:rFonts w:ascii="Times New Roman" w:hAnsi="Times New Roman"/>
                <w:lang w:val="ru-RU" w:eastAsia="ru-RU" w:bidi="ar-SA"/>
              </w:rPr>
              <w:t>листах</w:t>
            </w:r>
            <w:proofErr w:type="gramEnd"/>
            <w:r w:rsidRPr="003922A5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3922A5" w:rsidRPr="003922A5" w:rsidTr="005945E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922A5" w:rsidRPr="003922A5" w:rsidRDefault="003922A5" w:rsidP="003922A5">
      <w:pPr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922A5" w:rsidRPr="003922A5" w:rsidTr="005945E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ind w:left="57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3922A5">
              <w:rPr>
                <w:rFonts w:ascii="Times New Roman" w:hAnsi="Times New Roman"/>
                <w:lang w:val="ru-RU" w:eastAsia="ru-RU" w:bidi="ar-SA"/>
              </w:rPr>
              <w:t>г</w:t>
            </w:r>
            <w:proofErr w:type="gramEnd"/>
            <w:r w:rsidRPr="003922A5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3922A5" w:rsidRPr="003922A5" w:rsidTr="005945E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922A5" w:rsidRPr="003922A5" w:rsidRDefault="003922A5" w:rsidP="003922A5">
      <w:pPr>
        <w:autoSpaceDE w:val="0"/>
        <w:autoSpaceDN w:val="0"/>
        <w:rPr>
          <w:rFonts w:ascii="Times New Roman" w:hAnsi="Times New Roman"/>
          <w:sz w:val="12"/>
          <w:szCs w:val="12"/>
          <w:lang w:eastAsia="ru-RU"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922A5" w:rsidRPr="003922A5" w:rsidTr="005945E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ind w:left="57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3922A5">
              <w:rPr>
                <w:rFonts w:ascii="Times New Roman" w:hAnsi="Times New Roman"/>
                <w:lang w:val="ru-RU" w:eastAsia="ru-RU" w:bidi="ar-SA"/>
              </w:rPr>
              <w:t>г</w:t>
            </w:r>
            <w:proofErr w:type="gramEnd"/>
            <w:r w:rsidRPr="003922A5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3922A5" w:rsidRPr="003922A5" w:rsidTr="005945E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922A5" w:rsidRPr="003922A5" w:rsidRDefault="003922A5" w:rsidP="003922A5">
      <w:pPr>
        <w:autoSpaceDE w:val="0"/>
        <w:autoSpaceDN w:val="0"/>
        <w:spacing w:before="240"/>
        <w:rPr>
          <w:rFonts w:ascii="Times New Roman" w:hAnsi="Times New Roman"/>
          <w:lang w:val="ru-RU" w:eastAsia="ru-RU" w:bidi="ar-SA"/>
        </w:rPr>
      </w:pPr>
      <w:r w:rsidRPr="003922A5">
        <w:rPr>
          <w:rFonts w:ascii="Times New Roman" w:hAnsi="Times New Roman"/>
          <w:lang w:val="ru-RU" w:eastAsia="ru-RU" w:bidi="ar-SA"/>
        </w:rPr>
        <w:t xml:space="preserve">Регистрационный номер в журнале регистрации уведомлений  </w:t>
      </w: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spacing w:after="120"/>
        <w:ind w:left="6521"/>
        <w:rPr>
          <w:rFonts w:ascii="Times New Roman" w:hAnsi="Times New Roman"/>
          <w:sz w:val="2"/>
          <w:szCs w:val="2"/>
          <w:lang w:val="ru-RU" w:eastAsia="ru-RU"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922A5" w:rsidRPr="003922A5" w:rsidTr="005945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ind w:left="57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3922A5">
              <w:rPr>
                <w:rFonts w:ascii="Times New Roman" w:hAnsi="Times New Roman"/>
                <w:lang w:val="ru-RU" w:eastAsia="ru-RU" w:bidi="ar-SA"/>
              </w:rPr>
              <w:t>г</w:t>
            </w:r>
            <w:proofErr w:type="gramEnd"/>
            <w:r w:rsidRPr="003922A5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</w:tbl>
    <w:p w:rsidR="003F38BA" w:rsidRDefault="003F38BA" w:rsidP="005F5709">
      <w:pPr>
        <w:pStyle w:val="af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A5" w:rsidRPr="003922A5" w:rsidRDefault="003922A5" w:rsidP="005F570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sectPr w:rsidR="003922A5" w:rsidRPr="003922A5" w:rsidSect="0076719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10" w:rsidRDefault="00B02D10" w:rsidP="00A63B8E">
      <w:r>
        <w:separator/>
      </w:r>
    </w:p>
  </w:endnote>
  <w:endnote w:type="continuationSeparator" w:id="0">
    <w:p w:rsidR="00B02D10" w:rsidRDefault="00B02D10" w:rsidP="00A63B8E">
      <w:r>
        <w:continuationSeparator/>
      </w:r>
    </w:p>
  </w:endnote>
  <w:endnote w:id="1">
    <w:p w:rsidR="003922A5" w:rsidRDefault="003922A5" w:rsidP="003922A5">
      <w:pPr>
        <w:pStyle w:val="15"/>
        <w:ind w:firstLine="567"/>
      </w:pPr>
      <w:r>
        <w:rPr>
          <w:rStyle w:val="afa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3922A5" w:rsidRDefault="003922A5" w:rsidP="003922A5">
      <w:pPr>
        <w:pStyle w:val="af8"/>
        <w:rPr>
          <w:lang w:val="ru-RU" w:bidi="ar-SA"/>
        </w:rPr>
      </w:pPr>
    </w:p>
    <w:p w:rsidR="003922A5" w:rsidRDefault="003922A5" w:rsidP="003922A5">
      <w:pPr>
        <w:pStyle w:val="af8"/>
        <w:rPr>
          <w:lang w:val="ru-RU" w:bidi="ar-SA"/>
        </w:rPr>
      </w:pPr>
    </w:p>
    <w:p w:rsidR="003922A5" w:rsidRDefault="003922A5" w:rsidP="003922A5">
      <w:pPr>
        <w:pStyle w:val="af8"/>
        <w:rPr>
          <w:lang w:val="ru-RU" w:bidi="ar-SA"/>
        </w:rPr>
      </w:pPr>
    </w:p>
    <w:p w:rsidR="003922A5" w:rsidRDefault="003922A5" w:rsidP="003922A5">
      <w:pPr>
        <w:pStyle w:val="af8"/>
        <w:rPr>
          <w:lang w:val="ru-RU" w:bidi="ar-SA"/>
        </w:rPr>
      </w:pPr>
    </w:p>
    <w:p w:rsidR="003922A5" w:rsidRDefault="003922A5" w:rsidP="003922A5">
      <w:pPr>
        <w:pStyle w:val="af8"/>
        <w:rPr>
          <w:lang w:val="ru-RU" w:bidi="ar-SA"/>
        </w:rPr>
      </w:pPr>
    </w:p>
    <w:p w:rsidR="003922A5" w:rsidRPr="003922A5" w:rsidRDefault="003922A5" w:rsidP="003922A5">
      <w:pPr>
        <w:autoSpaceDE w:val="0"/>
        <w:autoSpaceDN w:val="0"/>
        <w:ind w:right="7825"/>
        <w:jc w:val="center"/>
        <w:rPr>
          <w:rFonts w:ascii="Times New Roman" w:hAnsi="Times New Roman"/>
          <w:lang w:val="ru-RU" w:eastAsia="ru-RU" w:bidi="ar-SA"/>
        </w:rPr>
      </w:pPr>
    </w:p>
    <w:p w:rsidR="003922A5" w:rsidRPr="003922A5" w:rsidRDefault="003922A5" w:rsidP="003922A5">
      <w:pPr>
        <w:pBdr>
          <w:top w:val="single" w:sz="4" w:space="0" w:color="auto"/>
        </w:pBdr>
        <w:autoSpaceDE w:val="0"/>
        <w:autoSpaceDN w:val="0"/>
        <w:ind w:left="4678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proofErr w:type="gramStart"/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(наименование уполномоченного</w:t>
      </w:r>
      <w:proofErr w:type="gramEnd"/>
    </w:p>
    <w:p w:rsidR="003922A5" w:rsidRPr="003922A5" w:rsidRDefault="003922A5" w:rsidP="003922A5">
      <w:pPr>
        <w:autoSpaceDE w:val="0"/>
        <w:autoSpaceDN w:val="0"/>
        <w:ind w:left="4678"/>
        <w:rPr>
          <w:rFonts w:ascii="Times New Roman" w:hAnsi="Times New Roman"/>
          <w:lang w:val="ru-RU" w:eastAsia="ru-RU" w:bidi="ar-SA"/>
        </w:rPr>
      </w:pP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структурного подразделения</w:t>
      </w:r>
    </w:p>
    <w:p w:rsidR="003922A5" w:rsidRPr="003922A5" w:rsidRDefault="003922A5" w:rsidP="003922A5">
      <w:pPr>
        <w:autoSpaceDE w:val="0"/>
        <w:autoSpaceDN w:val="0"/>
        <w:ind w:left="4678"/>
        <w:rPr>
          <w:rFonts w:ascii="Times New Roman" w:hAnsi="Times New Roman"/>
          <w:lang w:val="ru-RU" w:eastAsia="ru-RU" w:bidi="ar-SA"/>
        </w:rPr>
      </w:pP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государственного (муниципального) органа, фонда</w:t>
      </w:r>
    </w:p>
    <w:p w:rsidR="003922A5" w:rsidRPr="003922A5" w:rsidRDefault="003922A5" w:rsidP="003922A5">
      <w:pPr>
        <w:autoSpaceDE w:val="0"/>
        <w:autoSpaceDN w:val="0"/>
        <w:ind w:left="4678"/>
        <w:rPr>
          <w:rFonts w:ascii="Times New Roman" w:hAnsi="Times New Roman"/>
          <w:lang w:val="ru-RU" w:eastAsia="ru-RU" w:bidi="ar-SA"/>
        </w:rPr>
      </w:pP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 xml:space="preserve">или иной организации (уполномоченных органа </w:t>
      </w:r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br/>
        <w:t>или организации))</w:t>
      </w:r>
    </w:p>
    <w:p w:rsidR="003922A5" w:rsidRPr="003922A5" w:rsidRDefault="003922A5" w:rsidP="003922A5">
      <w:pPr>
        <w:autoSpaceDE w:val="0"/>
        <w:autoSpaceDN w:val="0"/>
        <w:ind w:left="4678"/>
        <w:rPr>
          <w:rFonts w:ascii="Times New Roman" w:hAnsi="Times New Roman"/>
          <w:lang w:val="ru-RU" w:eastAsia="ru-RU" w:bidi="ar-SA"/>
        </w:rPr>
      </w:pPr>
      <w:r w:rsidRPr="003922A5">
        <w:rPr>
          <w:rFonts w:ascii="Times New Roman" w:hAnsi="Times New Roman"/>
          <w:lang w:val="ru-RU" w:eastAsia="ru-RU" w:bidi="ar-SA"/>
        </w:rPr>
        <w:t xml:space="preserve">от  </w:t>
      </w: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ind w:left="5046"/>
        <w:rPr>
          <w:rFonts w:ascii="Times New Roman" w:hAnsi="Times New Roman"/>
          <w:sz w:val="2"/>
          <w:szCs w:val="2"/>
          <w:lang w:val="ru-RU" w:eastAsia="ru-RU" w:bidi="ar-SA"/>
        </w:rPr>
      </w:pPr>
    </w:p>
    <w:p w:rsidR="003922A5" w:rsidRPr="003922A5" w:rsidRDefault="003922A5" w:rsidP="003922A5">
      <w:pPr>
        <w:autoSpaceDE w:val="0"/>
        <w:autoSpaceDN w:val="0"/>
        <w:ind w:left="4678"/>
        <w:rPr>
          <w:rFonts w:ascii="Times New Roman" w:hAnsi="Times New Roman"/>
          <w:lang w:val="ru-RU" w:eastAsia="ru-RU" w:bidi="ar-SA"/>
        </w:rPr>
      </w:pP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proofErr w:type="gramStart"/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(</w:t>
      </w:r>
      <w:proofErr w:type="spellStart"/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ф.и.о.</w:t>
      </w:r>
      <w:proofErr w:type="spellEnd"/>
      <w:r w:rsidRPr="003922A5">
        <w:rPr>
          <w:rFonts w:ascii="Times New Roman" w:hAnsi="Times New Roman"/>
          <w:sz w:val="20"/>
          <w:szCs w:val="20"/>
          <w:lang w:val="ru-RU" w:eastAsia="ru-RU" w:bidi="ar-SA"/>
        </w:rPr>
        <w:t>, занимаемая должность)</w:t>
      </w:r>
      <w:proofErr w:type="gramEnd"/>
    </w:p>
    <w:p w:rsidR="003922A5" w:rsidRPr="003922A5" w:rsidRDefault="003922A5" w:rsidP="003922A5">
      <w:pPr>
        <w:autoSpaceDE w:val="0"/>
        <w:autoSpaceDN w:val="0"/>
        <w:spacing w:after="360"/>
        <w:jc w:val="center"/>
        <w:rPr>
          <w:rFonts w:ascii="Times New Roman" w:hAnsi="Times New Roman"/>
          <w:b/>
          <w:bCs/>
          <w:sz w:val="26"/>
          <w:szCs w:val="26"/>
          <w:lang w:val="ru-RU" w:eastAsia="ru-RU" w:bidi="ar-SA"/>
        </w:rPr>
      </w:pPr>
      <w:r w:rsidRPr="003922A5">
        <w:rPr>
          <w:rFonts w:ascii="Times New Roman" w:hAnsi="Times New Roman"/>
          <w:b/>
          <w:bCs/>
          <w:sz w:val="26"/>
          <w:szCs w:val="26"/>
          <w:lang w:val="ru-RU" w:eastAsia="ru-RU" w:bidi="ar-SA"/>
        </w:rPr>
        <w:t>Заявление о выкупе подарка</w:t>
      </w:r>
    </w:p>
    <w:p w:rsidR="003922A5" w:rsidRPr="003922A5" w:rsidRDefault="003922A5" w:rsidP="003922A5">
      <w:pPr>
        <w:autoSpaceDE w:val="0"/>
        <w:autoSpaceDN w:val="0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3922A5">
        <w:rPr>
          <w:rFonts w:ascii="Times New Roman" w:hAnsi="Times New Roman"/>
          <w:lang w:val="ru-RU" w:eastAsia="ru-RU" w:bidi="ar-SA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 w:rsidRPr="003922A5">
        <w:rPr>
          <w:rFonts w:ascii="Times New Roman" w:hAnsi="Times New Roman"/>
          <w:lang w:val="ru-RU" w:eastAsia="ru-RU" w:bidi="ar-SA"/>
        </w:rPr>
        <w:t>нужное</w:t>
      </w:r>
      <w:proofErr w:type="gramEnd"/>
      <w:r w:rsidRPr="003922A5">
        <w:rPr>
          <w:rFonts w:ascii="Times New Roman" w:hAnsi="Times New Roman"/>
          <w:lang w:val="ru-RU" w:eastAsia="ru-RU" w:bidi="ar-SA"/>
        </w:rPr>
        <w:t xml:space="preserve"> подчеркнуть)  </w:t>
      </w: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ind w:left="2381"/>
        <w:jc w:val="both"/>
        <w:rPr>
          <w:rFonts w:ascii="Times New Roman" w:hAnsi="Times New Roman"/>
          <w:sz w:val="2"/>
          <w:szCs w:val="2"/>
          <w:lang w:val="ru-RU" w:eastAsia="ru-RU" w:bidi="ar-SA"/>
        </w:rPr>
      </w:pPr>
    </w:p>
    <w:p w:rsidR="003922A5" w:rsidRPr="003922A5" w:rsidRDefault="003922A5" w:rsidP="003922A5">
      <w:pPr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  <w:proofErr w:type="gramStart"/>
      <w:r w:rsidRPr="003922A5">
        <w:rPr>
          <w:rFonts w:ascii="Times New Roman" w:hAnsi="Times New Roman"/>
          <w:sz w:val="18"/>
          <w:szCs w:val="18"/>
          <w:lang w:val="ru-RU" w:eastAsia="ru-RU" w:bidi="ar-SA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3922A5" w:rsidRPr="003922A5" w:rsidRDefault="003922A5" w:rsidP="003922A5">
      <w:pPr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  <w:r w:rsidRPr="003922A5">
        <w:rPr>
          <w:rFonts w:ascii="Times New Roman" w:hAnsi="Times New Roman"/>
          <w:sz w:val="18"/>
          <w:szCs w:val="18"/>
          <w:lang w:val="ru-RU" w:eastAsia="ru-RU" w:bidi="ar-SA"/>
        </w:rPr>
        <w:t>место и дату его проведения, место и дату командировки)</w:t>
      </w:r>
    </w:p>
    <w:p w:rsidR="003922A5" w:rsidRPr="003922A5" w:rsidRDefault="003922A5" w:rsidP="003922A5">
      <w:pPr>
        <w:autoSpaceDE w:val="0"/>
        <w:autoSpaceDN w:val="0"/>
        <w:ind w:left="567"/>
        <w:rPr>
          <w:rFonts w:ascii="Times New Roman" w:hAnsi="Times New Roman"/>
          <w:lang w:val="ru-RU" w:eastAsia="ru-RU" w:bidi="ar-SA"/>
        </w:rPr>
      </w:pPr>
      <w:r w:rsidRPr="003922A5">
        <w:rPr>
          <w:rFonts w:ascii="Times New Roman" w:hAnsi="Times New Roman"/>
          <w:lang w:val="ru-RU" w:eastAsia="ru-RU" w:bidi="ar-SA"/>
        </w:rPr>
        <w:t xml:space="preserve">Подарок  </w:t>
      </w: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  <w:r w:rsidRPr="003922A5">
        <w:rPr>
          <w:rFonts w:ascii="Times New Roman" w:hAnsi="Times New Roman"/>
          <w:sz w:val="18"/>
          <w:szCs w:val="18"/>
          <w:lang w:val="ru-RU" w:eastAsia="ru-RU" w:bidi="ar-SA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3922A5" w:rsidRPr="003922A5" w:rsidTr="005945E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3922A5">
              <w:rPr>
                <w:rFonts w:ascii="Times New Roman" w:hAnsi="Times New Roman"/>
                <w:lang w:val="ru-RU" w:eastAsia="ru-RU" w:bidi="ar-SA"/>
              </w:rPr>
              <w:t>сдан</w:t>
            </w:r>
            <w:proofErr w:type="gramEnd"/>
            <w:r w:rsidRPr="003922A5">
              <w:rPr>
                <w:rFonts w:ascii="Times New Roman" w:hAnsi="Times New Roman"/>
                <w:lang w:val="ru-RU" w:eastAsia="ru-RU" w:bidi="ar-SA"/>
              </w:rPr>
              <w:t xml:space="preserve">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ind w:left="57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3922A5">
              <w:rPr>
                <w:rFonts w:ascii="Times New Roman" w:hAnsi="Times New Roman"/>
                <w:lang w:val="ru-RU" w:eastAsia="ru-RU" w:bidi="ar-SA"/>
              </w:rPr>
              <w:t>г</w:t>
            </w:r>
            <w:proofErr w:type="gramEnd"/>
            <w:r w:rsidRPr="003922A5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</w:tbl>
    <w:p w:rsidR="003922A5" w:rsidRPr="003922A5" w:rsidRDefault="003922A5" w:rsidP="003922A5">
      <w:pPr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3922A5">
        <w:rPr>
          <w:rFonts w:ascii="Times New Roman" w:hAnsi="Times New Roman"/>
          <w:lang w:val="ru-RU" w:eastAsia="ru-RU" w:bidi="ar-SA"/>
        </w:rPr>
        <w:t xml:space="preserve">в  </w:t>
      </w:r>
    </w:p>
    <w:p w:rsidR="003922A5" w:rsidRPr="003922A5" w:rsidRDefault="003922A5" w:rsidP="003922A5">
      <w:pPr>
        <w:pBdr>
          <w:top w:val="single" w:sz="4" w:space="1" w:color="auto"/>
        </w:pBdr>
        <w:autoSpaceDE w:val="0"/>
        <w:autoSpaceDN w:val="0"/>
        <w:spacing w:after="720"/>
        <w:ind w:left="227"/>
        <w:jc w:val="center"/>
        <w:rPr>
          <w:rFonts w:ascii="Times New Roman" w:hAnsi="Times New Roman"/>
          <w:sz w:val="18"/>
          <w:szCs w:val="18"/>
          <w:lang w:val="ru-RU" w:eastAsia="ru-RU" w:bidi="ar-SA"/>
        </w:rPr>
      </w:pPr>
      <w:r w:rsidRPr="003922A5">
        <w:rPr>
          <w:rFonts w:ascii="Times New Roman" w:hAnsi="Times New Roman"/>
          <w:sz w:val="18"/>
          <w:szCs w:val="18"/>
          <w:lang w:val="ru-RU" w:eastAsia="ru-RU" w:bidi="ar-SA"/>
        </w:rPr>
        <w:t>(наименование уполномоченного подразделения)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3922A5" w:rsidRPr="003922A5" w:rsidTr="005945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ind w:left="57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3922A5">
              <w:rPr>
                <w:rFonts w:ascii="Times New Roman" w:hAnsi="Times New Roman"/>
                <w:lang w:val="ru-RU" w:eastAsia="ru-RU" w:bidi="ar-SA"/>
              </w:rPr>
              <w:t>г</w:t>
            </w:r>
            <w:proofErr w:type="gramEnd"/>
            <w:r w:rsidRPr="003922A5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ind w:right="57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3922A5" w:rsidRPr="003922A5" w:rsidTr="005945E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ind w:left="57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ind w:right="57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922A5" w:rsidRPr="003922A5" w:rsidRDefault="003922A5" w:rsidP="003922A5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3922A5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(расшифровка подписи)</w:t>
            </w:r>
          </w:p>
        </w:tc>
      </w:tr>
    </w:tbl>
    <w:p w:rsidR="003922A5" w:rsidRPr="003922A5" w:rsidRDefault="003922A5" w:rsidP="003922A5">
      <w:pPr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3922A5" w:rsidRPr="003922A5" w:rsidRDefault="003922A5" w:rsidP="003922A5">
      <w:pPr>
        <w:pStyle w:val="af8"/>
        <w:rPr>
          <w:lang w:val="ru-RU" w:bidi="ar-S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10" w:rsidRDefault="00B02D10" w:rsidP="00A63B8E">
      <w:r>
        <w:separator/>
      </w:r>
    </w:p>
  </w:footnote>
  <w:footnote w:type="continuationSeparator" w:id="0">
    <w:p w:rsidR="00B02D10" w:rsidRDefault="00B02D10" w:rsidP="00A6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311"/>
      <w:docPartObj>
        <w:docPartGallery w:val="Page Numbers (Top of Page)"/>
        <w:docPartUnique/>
      </w:docPartObj>
    </w:sdtPr>
    <w:sdtEndPr/>
    <w:sdtContent>
      <w:p w:rsidR="00F66EDF" w:rsidRPr="008961A5" w:rsidRDefault="00930988" w:rsidP="008961A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8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A808C7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E63155"/>
    <w:multiLevelType w:val="hybridMultilevel"/>
    <w:tmpl w:val="192C3362"/>
    <w:lvl w:ilvl="0" w:tplc="AB2E6DCA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A4EFC"/>
    <w:multiLevelType w:val="hybridMultilevel"/>
    <w:tmpl w:val="D400BFCE"/>
    <w:lvl w:ilvl="0" w:tplc="F65E10A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F8F9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CCF3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42006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6018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EF7C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8DA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4A0A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C04F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FB2C83"/>
    <w:multiLevelType w:val="hybridMultilevel"/>
    <w:tmpl w:val="DEDA0B42"/>
    <w:lvl w:ilvl="0" w:tplc="11CCFE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361771F"/>
    <w:multiLevelType w:val="hybridMultilevel"/>
    <w:tmpl w:val="78C2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36B49"/>
    <w:multiLevelType w:val="multilevel"/>
    <w:tmpl w:val="EAE4E882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47C4784C"/>
    <w:multiLevelType w:val="hybridMultilevel"/>
    <w:tmpl w:val="7A56CF0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4E2403BC"/>
    <w:multiLevelType w:val="multilevel"/>
    <w:tmpl w:val="EAE4E882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54563331"/>
    <w:multiLevelType w:val="hybridMultilevel"/>
    <w:tmpl w:val="C2BA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63FF0"/>
    <w:multiLevelType w:val="hybridMultilevel"/>
    <w:tmpl w:val="1D5E0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321B42"/>
    <w:multiLevelType w:val="multilevel"/>
    <w:tmpl w:val="B712AB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1">
    <w:nsid w:val="59C0647C"/>
    <w:multiLevelType w:val="hybridMultilevel"/>
    <w:tmpl w:val="5AA60C88"/>
    <w:lvl w:ilvl="0" w:tplc="F7668E3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384B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4CF7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5ADA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E888C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9CBF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9A69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5632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6AA5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D55355"/>
    <w:multiLevelType w:val="hybridMultilevel"/>
    <w:tmpl w:val="4E4C4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8A68CD"/>
    <w:multiLevelType w:val="hybridMultilevel"/>
    <w:tmpl w:val="653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42391"/>
    <w:multiLevelType w:val="hybridMultilevel"/>
    <w:tmpl w:val="61847ED2"/>
    <w:lvl w:ilvl="0" w:tplc="373A13F2">
      <w:start w:val="1"/>
      <w:numFmt w:val="decimal"/>
      <w:lvlText w:val="4. %1."/>
      <w:lvlJc w:val="left"/>
      <w:pPr>
        <w:ind w:left="1429" w:hanging="360"/>
      </w:pPr>
      <w:rPr>
        <w:rFonts w:hint="default"/>
      </w:rPr>
    </w:lvl>
    <w:lvl w:ilvl="1" w:tplc="373A13F2">
      <w:start w:val="1"/>
      <w:numFmt w:val="decimal"/>
      <w:lvlText w:val="4. 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683EB6"/>
    <w:multiLevelType w:val="hybridMultilevel"/>
    <w:tmpl w:val="EA660A84"/>
    <w:lvl w:ilvl="0" w:tplc="6B340B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3E91560"/>
    <w:multiLevelType w:val="hybridMultilevel"/>
    <w:tmpl w:val="43EE4ED2"/>
    <w:lvl w:ilvl="0" w:tplc="B9381AC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AF23EB"/>
    <w:multiLevelType w:val="hybridMultilevel"/>
    <w:tmpl w:val="52503EC8"/>
    <w:lvl w:ilvl="0" w:tplc="CF5802F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16"/>
  </w:num>
  <w:num w:numId="7">
    <w:abstractNumId w:val="5"/>
  </w:num>
  <w:num w:numId="8">
    <w:abstractNumId w:val="14"/>
  </w:num>
  <w:num w:numId="9">
    <w:abstractNumId w:val="9"/>
  </w:num>
  <w:num w:numId="10">
    <w:abstractNumId w:val="6"/>
  </w:num>
  <w:num w:numId="11">
    <w:abstractNumId w:val="7"/>
  </w:num>
  <w:num w:numId="12">
    <w:abstractNumId w:val="17"/>
  </w:num>
  <w:num w:numId="13">
    <w:abstractNumId w:val="1"/>
  </w:num>
  <w:num w:numId="14">
    <w:abstractNumId w:val="8"/>
  </w:num>
  <w:num w:numId="15">
    <w:abstractNumId w:val="15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22"/>
    <w:rsid w:val="0000198A"/>
    <w:rsid w:val="00012611"/>
    <w:rsid w:val="00012B1D"/>
    <w:rsid w:val="00012CAF"/>
    <w:rsid w:val="00016AC7"/>
    <w:rsid w:val="000251DD"/>
    <w:rsid w:val="0003588B"/>
    <w:rsid w:val="000451B0"/>
    <w:rsid w:val="00046209"/>
    <w:rsid w:val="00046237"/>
    <w:rsid w:val="00072DA9"/>
    <w:rsid w:val="00080255"/>
    <w:rsid w:val="00084B9D"/>
    <w:rsid w:val="00090013"/>
    <w:rsid w:val="00091421"/>
    <w:rsid w:val="0009796B"/>
    <w:rsid w:val="000A26C7"/>
    <w:rsid w:val="000A6BAF"/>
    <w:rsid w:val="000B1518"/>
    <w:rsid w:val="000B2DDC"/>
    <w:rsid w:val="000B604C"/>
    <w:rsid w:val="000C2F54"/>
    <w:rsid w:val="000C30C5"/>
    <w:rsid w:val="000F7886"/>
    <w:rsid w:val="00102D35"/>
    <w:rsid w:val="00111697"/>
    <w:rsid w:val="00116085"/>
    <w:rsid w:val="00126204"/>
    <w:rsid w:val="00132EDE"/>
    <w:rsid w:val="001365CB"/>
    <w:rsid w:val="001466FD"/>
    <w:rsid w:val="00155CB9"/>
    <w:rsid w:val="00165AFC"/>
    <w:rsid w:val="001765CC"/>
    <w:rsid w:val="00177521"/>
    <w:rsid w:val="001A0ABD"/>
    <w:rsid w:val="001A56AF"/>
    <w:rsid w:val="001B088B"/>
    <w:rsid w:val="001B2ED9"/>
    <w:rsid w:val="001E084C"/>
    <w:rsid w:val="001E4C6D"/>
    <w:rsid w:val="001E51A0"/>
    <w:rsid w:val="001E62B6"/>
    <w:rsid w:val="001F339E"/>
    <w:rsid w:val="00201B30"/>
    <w:rsid w:val="00210560"/>
    <w:rsid w:val="002144F2"/>
    <w:rsid w:val="00225373"/>
    <w:rsid w:val="00233DFC"/>
    <w:rsid w:val="002432F9"/>
    <w:rsid w:val="00244711"/>
    <w:rsid w:val="00250C67"/>
    <w:rsid w:val="00256120"/>
    <w:rsid w:val="002643AF"/>
    <w:rsid w:val="0027481D"/>
    <w:rsid w:val="00274AB1"/>
    <w:rsid w:val="00284F36"/>
    <w:rsid w:val="00287D2A"/>
    <w:rsid w:val="0029147B"/>
    <w:rsid w:val="0029313F"/>
    <w:rsid w:val="00295BD5"/>
    <w:rsid w:val="002B7EB5"/>
    <w:rsid w:val="002D5DB3"/>
    <w:rsid w:val="002D798C"/>
    <w:rsid w:val="002E454C"/>
    <w:rsid w:val="002F0092"/>
    <w:rsid w:val="002F032A"/>
    <w:rsid w:val="002F1E21"/>
    <w:rsid w:val="002F3441"/>
    <w:rsid w:val="002F74B1"/>
    <w:rsid w:val="0031270C"/>
    <w:rsid w:val="00312AEC"/>
    <w:rsid w:val="00313E3C"/>
    <w:rsid w:val="00315787"/>
    <w:rsid w:val="00327648"/>
    <w:rsid w:val="003365B1"/>
    <w:rsid w:val="00337F86"/>
    <w:rsid w:val="0034562D"/>
    <w:rsid w:val="0034779A"/>
    <w:rsid w:val="0035249F"/>
    <w:rsid w:val="00354D4F"/>
    <w:rsid w:val="0036445E"/>
    <w:rsid w:val="003674BB"/>
    <w:rsid w:val="0037792E"/>
    <w:rsid w:val="003856ED"/>
    <w:rsid w:val="00390A34"/>
    <w:rsid w:val="003922A5"/>
    <w:rsid w:val="00395FC9"/>
    <w:rsid w:val="003A6633"/>
    <w:rsid w:val="003A7160"/>
    <w:rsid w:val="003B18B3"/>
    <w:rsid w:val="003B76FC"/>
    <w:rsid w:val="003B7B52"/>
    <w:rsid w:val="003B7D2A"/>
    <w:rsid w:val="003D2147"/>
    <w:rsid w:val="003D6BEE"/>
    <w:rsid w:val="003F05AE"/>
    <w:rsid w:val="003F38BA"/>
    <w:rsid w:val="003F47F6"/>
    <w:rsid w:val="003F7888"/>
    <w:rsid w:val="00406664"/>
    <w:rsid w:val="00406F44"/>
    <w:rsid w:val="00407D6A"/>
    <w:rsid w:val="00410D84"/>
    <w:rsid w:val="004112FA"/>
    <w:rsid w:val="0041632A"/>
    <w:rsid w:val="0041723A"/>
    <w:rsid w:val="004268EF"/>
    <w:rsid w:val="00430888"/>
    <w:rsid w:val="0043270C"/>
    <w:rsid w:val="0045428E"/>
    <w:rsid w:val="004543F4"/>
    <w:rsid w:val="004571D7"/>
    <w:rsid w:val="00463CD6"/>
    <w:rsid w:val="00470551"/>
    <w:rsid w:val="004821DB"/>
    <w:rsid w:val="00485F50"/>
    <w:rsid w:val="0049229E"/>
    <w:rsid w:val="0049298D"/>
    <w:rsid w:val="0049734D"/>
    <w:rsid w:val="004A34EA"/>
    <w:rsid w:val="004A7A85"/>
    <w:rsid w:val="004A7AED"/>
    <w:rsid w:val="004B4F2D"/>
    <w:rsid w:val="004C3FA4"/>
    <w:rsid w:val="004F1EE8"/>
    <w:rsid w:val="004F32C7"/>
    <w:rsid w:val="005024D6"/>
    <w:rsid w:val="00502F32"/>
    <w:rsid w:val="0050412E"/>
    <w:rsid w:val="00504D47"/>
    <w:rsid w:val="00515395"/>
    <w:rsid w:val="00522F4F"/>
    <w:rsid w:val="0052796F"/>
    <w:rsid w:val="00531B6B"/>
    <w:rsid w:val="005322DC"/>
    <w:rsid w:val="00534DA0"/>
    <w:rsid w:val="00535635"/>
    <w:rsid w:val="005403CF"/>
    <w:rsid w:val="005416FC"/>
    <w:rsid w:val="00544AB1"/>
    <w:rsid w:val="0055744F"/>
    <w:rsid w:val="00557AD2"/>
    <w:rsid w:val="0057393D"/>
    <w:rsid w:val="00575929"/>
    <w:rsid w:val="00590D0B"/>
    <w:rsid w:val="00595A1F"/>
    <w:rsid w:val="005A1BCD"/>
    <w:rsid w:val="005A31FF"/>
    <w:rsid w:val="005A4EA2"/>
    <w:rsid w:val="005B17B3"/>
    <w:rsid w:val="005C466F"/>
    <w:rsid w:val="005C4927"/>
    <w:rsid w:val="005C4C1D"/>
    <w:rsid w:val="005E09C4"/>
    <w:rsid w:val="005E5D68"/>
    <w:rsid w:val="005F5709"/>
    <w:rsid w:val="005F762D"/>
    <w:rsid w:val="006036A5"/>
    <w:rsid w:val="00604D18"/>
    <w:rsid w:val="00615BE3"/>
    <w:rsid w:val="00622A4F"/>
    <w:rsid w:val="00625133"/>
    <w:rsid w:val="00625D26"/>
    <w:rsid w:val="00627D9D"/>
    <w:rsid w:val="00631449"/>
    <w:rsid w:val="00645056"/>
    <w:rsid w:val="00654E17"/>
    <w:rsid w:val="006554FF"/>
    <w:rsid w:val="00660B9C"/>
    <w:rsid w:val="00661A09"/>
    <w:rsid w:val="006648EC"/>
    <w:rsid w:val="00667FFE"/>
    <w:rsid w:val="00674D84"/>
    <w:rsid w:val="006801D1"/>
    <w:rsid w:val="00693B36"/>
    <w:rsid w:val="00696CDC"/>
    <w:rsid w:val="006A0F2E"/>
    <w:rsid w:val="006A55A7"/>
    <w:rsid w:val="006A760A"/>
    <w:rsid w:val="006B2FAD"/>
    <w:rsid w:val="006B6088"/>
    <w:rsid w:val="006C5055"/>
    <w:rsid w:val="006C73BA"/>
    <w:rsid w:val="006D467C"/>
    <w:rsid w:val="006D5B3D"/>
    <w:rsid w:val="006E2998"/>
    <w:rsid w:val="006E48AD"/>
    <w:rsid w:val="006E5885"/>
    <w:rsid w:val="006E5E64"/>
    <w:rsid w:val="006E6E33"/>
    <w:rsid w:val="006E6E39"/>
    <w:rsid w:val="006E792E"/>
    <w:rsid w:val="006F1C5E"/>
    <w:rsid w:val="006F598F"/>
    <w:rsid w:val="006F63E8"/>
    <w:rsid w:val="0070107A"/>
    <w:rsid w:val="007053C3"/>
    <w:rsid w:val="00714482"/>
    <w:rsid w:val="00716967"/>
    <w:rsid w:val="007171C5"/>
    <w:rsid w:val="00725A49"/>
    <w:rsid w:val="007323DC"/>
    <w:rsid w:val="00760800"/>
    <w:rsid w:val="00762B9A"/>
    <w:rsid w:val="007644F7"/>
    <w:rsid w:val="00767194"/>
    <w:rsid w:val="00772E58"/>
    <w:rsid w:val="0078290B"/>
    <w:rsid w:val="00784F37"/>
    <w:rsid w:val="007878F7"/>
    <w:rsid w:val="00796064"/>
    <w:rsid w:val="00797EA0"/>
    <w:rsid w:val="007A3066"/>
    <w:rsid w:val="007A351B"/>
    <w:rsid w:val="007B1356"/>
    <w:rsid w:val="007B21E8"/>
    <w:rsid w:val="007C05AF"/>
    <w:rsid w:val="007C075F"/>
    <w:rsid w:val="007C28A8"/>
    <w:rsid w:val="007D0BB5"/>
    <w:rsid w:val="007D48A1"/>
    <w:rsid w:val="0080696C"/>
    <w:rsid w:val="008136D4"/>
    <w:rsid w:val="00814DEB"/>
    <w:rsid w:val="00815FD8"/>
    <w:rsid w:val="00816A69"/>
    <w:rsid w:val="00816B43"/>
    <w:rsid w:val="0082014B"/>
    <w:rsid w:val="00820980"/>
    <w:rsid w:val="00823C4E"/>
    <w:rsid w:val="00825281"/>
    <w:rsid w:val="0082655E"/>
    <w:rsid w:val="008303E6"/>
    <w:rsid w:val="00832B22"/>
    <w:rsid w:val="008440AA"/>
    <w:rsid w:val="00845E12"/>
    <w:rsid w:val="00847AE2"/>
    <w:rsid w:val="00851892"/>
    <w:rsid w:val="00854481"/>
    <w:rsid w:val="0086386E"/>
    <w:rsid w:val="00864E74"/>
    <w:rsid w:val="00866BEC"/>
    <w:rsid w:val="00866D9C"/>
    <w:rsid w:val="00866DAE"/>
    <w:rsid w:val="0087795E"/>
    <w:rsid w:val="0088382A"/>
    <w:rsid w:val="00894D48"/>
    <w:rsid w:val="008961A5"/>
    <w:rsid w:val="00897CEB"/>
    <w:rsid w:val="008A5F4F"/>
    <w:rsid w:val="008B1BFB"/>
    <w:rsid w:val="008C23CC"/>
    <w:rsid w:val="008C3825"/>
    <w:rsid w:val="008C542B"/>
    <w:rsid w:val="008E241A"/>
    <w:rsid w:val="008F542E"/>
    <w:rsid w:val="00901901"/>
    <w:rsid w:val="00907C90"/>
    <w:rsid w:val="009138DF"/>
    <w:rsid w:val="00920D02"/>
    <w:rsid w:val="00930988"/>
    <w:rsid w:val="00931FDB"/>
    <w:rsid w:val="00944B5B"/>
    <w:rsid w:val="00945531"/>
    <w:rsid w:val="00947464"/>
    <w:rsid w:val="00951486"/>
    <w:rsid w:val="009537B7"/>
    <w:rsid w:val="009600FB"/>
    <w:rsid w:val="00973AF1"/>
    <w:rsid w:val="00987C90"/>
    <w:rsid w:val="009901BB"/>
    <w:rsid w:val="00991D5A"/>
    <w:rsid w:val="00995D9D"/>
    <w:rsid w:val="00997C79"/>
    <w:rsid w:val="009A2829"/>
    <w:rsid w:val="009A6148"/>
    <w:rsid w:val="009B0CAF"/>
    <w:rsid w:val="009B1BF8"/>
    <w:rsid w:val="009B563A"/>
    <w:rsid w:val="009D3195"/>
    <w:rsid w:val="009D4D24"/>
    <w:rsid w:val="009D566E"/>
    <w:rsid w:val="009D70D9"/>
    <w:rsid w:val="009E0573"/>
    <w:rsid w:val="009E3F37"/>
    <w:rsid w:val="009E6EED"/>
    <w:rsid w:val="009F0561"/>
    <w:rsid w:val="00A00135"/>
    <w:rsid w:val="00A00EA2"/>
    <w:rsid w:val="00A02F5A"/>
    <w:rsid w:val="00A21231"/>
    <w:rsid w:val="00A21767"/>
    <w:rsid w:val="00A2197B"/>
    <w:rsid w:val="00A240BC"/>
    <w:rsid w:val="00A3135D"/>
    <w:rsid w:val="00A3236B"/>
    <w:rsid w:val="00A37397"/>
    <w:rsid w:val="00A5200E"/>
    <w:rsid w:val="00A63B8E"/>
    <w:rsid w:val="00A65B8F"/>
    <w:rsid w:val="00A707F3"/>
    <w:rsid w:val="00A74B89"/>
    <w:rsid w:val="00A901E1"/>
    <w:rsid w:val="00A91279"/>
    <w:rsid w:val="00A93B46"/>
    <w:rsid w:val="00A960D2"/>
    <w:rsid w:val="00AA54BF"/>
    <w:rsid w:val="00AB0F2F"/>
    <w:rsid w:val="00AB2D72"/>
    <w:rsid w:val="00AB4FA0"/>
    <w:rsid w:val="00AB775A"/>
    <w:rsid w:val="00AC0FB3"/>
    <w:rsid w:val="00AD147F"/>
    <w:rsid w:val="00AD1B28"/>
    <w:rsid w:val="00AD23D8"/>
    <w:rsid w:val="00AD2F10"/>
    <w:rsid w:val="00AE10F3"/>
    <w:rsid w:val="00AE584C"/>
    <w:rsid w:val="00AF36CA"/>
    <w:rsid w:val="00AF682F"/>
    <w:rsid w:val="00B02D10"/>
    <w:rsid w:val="00B075B2"/>
    <w:rsid w:val="00B12129"/>
    <w:rsid w:val="00B13FEC"/>
    <w:rsid w:val="00B15B70"/>
    <w:rsid w:val="00B17695"/>
    <w:rsid w:val="00B26D0D"/>
    <w:rsid w:val="00B341B5"/>
    <w:rsid w:val="00B35094"/>
    <w:rsid w:val="00B3655F"/>
    <w:rsid w:val="00B407C2"/>
    <w:rsid w:val="00B43815"/>
    <w:rsid w:val="00B508D7"/>
    <w:rsid w:val="00B52904"/>
    <w:rsid w:val="00B52AEE"/>
    <w:rsid w:val="00B6263A"/>
    <w:rsid w:val="00B63B65"/>
    <w:rsid w:val="00B65AC2"/>
    <w:rsid w:val="00B67896"/>
    <w:rsid w:val="00B702FA"/>
    <w:rsid w:val="00B706C8"/>
    <w:rsid w:val="00B71587"/>
    <w:rsid w:val="00B7607C"/>
    <w:rsid w:val="00B834DF"/>
    <w:rsid w:val="00B90FAC"/>
    <w:rsid w:val="00BB5445"/>
    <w:rsid w:val="00BD500E"/>
    <w:rsid w:val="00BE051A"/>
    <w:rsid w:val="00BE4F70"/>
    <w:rsid w:val="00C06EA5"/>
    <w:rsid w:val="00C232C4"/>
    <w:rsid w:val="00C23A1F"/>
    <w:rsid w:val="00C242C3"/>
    <w:rsid w:val="00C30941"/>
    <w:rsid w:val="00C31D69"/>
    <w:rsid w:val="00C31F04"/>
    <w:rsid w:val="00C40C76"/>
    <w:rsid w:val="00C44764"/>
    <w:rsid w:val="00C52752"/>
    <w:rsid w:val="00C54935"/>
    <w:rsid w:val="00C6632D"/>
    <w:rsid w:val="00C7091A"/>
    <w:rsid w:val="00C70D03"/>
    <w:rsid w:val="00C734DD"/>
    <w:rsid w:val="00C833E7"/>
    <w:rsid w:val="00C83E7E"/>
    <w:rsid w:val="00C84B9D"/>
    <w:rsid w:val="00C9732E"/>
    <w:rsid w:val="00CC12F6"/>
    <w:rsid w:val="00CE71C2"/>
    <w:rsid w:val="00D03190"/>
    <w:rsid w:val="00D04B63"/>
    <w:rsid w:val="00D0556B"/>
    <w:rsid w:val="00D1257B"/>
    <w:rsid w:val="00D16CA7"/>
    <w:rsid w:val="00D36793"/>
    <w:rsid w:val="00D46BCC"/>
    <w:rsid w:val="00D50B96"/>
    <w:rsid w:val="00D572E4"/>
    <w:rsid w:val="00D80B4B"/>
    <w:rsid w:val="00D8303F"/>
    <w:rsid w:val="00D84D38"/>
    <w:rsid w:val="00D87D36"/>
    <w:rsid w:val="00D90A77"/>
    <w:rsid w:val="00DA16C1"/>
    <w:rsid w:val="00DA4CD2"/>
    <w:rsid w:val="00DA719B"/>
    <w:rsid w:val="00DB2519"/>
    <w:rsid w:val="00DB5E74"/>
    <w:rsid w:val="00DB75CF"/>
    <w:rsid w:val="00DC3B70"/>
    <w:rsid w:val="00DC68C7"/>
    <w:rsid w:val="00DD106F"/>
    <w:rsid w:val="00DD67F4"/>
    <w:rsid w:val="00DE1067"/>
    <w:rsid w:val="00DE4355"/>
    <w:rsid w:val="00DF0C29"/>
    <w:rsid w:val="00DF2F80"/>
    <w:rsid w:val="00DF4EC7"/>
    <w:rsid w:val="00E00812"/>
    <w:rsid w:val="00E00A04"/>
    <w:rsid w:val="00E01DA5"/>
    <w:rsid w:val="00E077BD"/>
    <w:rsid w:val="00E11FA7"/>
    <w:rsid w:val="00E162D9"/>
    <w:rsid w:val="00E16934"/>
    <w:rsid w:val="00E16C5B"/>
    <w:rsid w:val="00E358DB"/>
    <w:rsid w:val="00E37C29"/>
    <w:rsid w:val="00E402F1"/>
    <w:rsid w:val="00E459C6"/>
    <w:rsid w:val="00E544F4"/>
    <w:rsid w:val="00E563E1"/>
    <w:rsid w:val="00E60110"/>
    <w:rsid w:val="00E705C5"/>
    <w:rsid w:val="00E81B91"/>
    <w:rsid w:val="00E81CDD"/>
    <w:rsid w:val="00E83F34"/>
    <w:rsid w:val="00E90ACB"/>
    <w:rsid w:val="00EA199C"/>
    <w:rsid w:val="00EA326E"/>
    <w:rsid w:val="00EA53FB"/>
    <w:rsid w:val="00EB2FD1"/>
    <w:rsid w:val="00EB417E"/>
    <w:rsid w:val="00EC2CC0"/>
    <w:rsid w:val="00EE1743"/>
    <w:rsid w:val="00EE2031"/>
    <w:rsid w:val="00EE2C2B"/>
    <w:rsid w:val="00EE6056"/>
    <w:rsid w:val="00EF44DE"/>
    <w:rsid w:val="00EF59EB"/>
    <w:rsid w:val="00EF61E1"/>
    <w:rsid w:val="00EF6D9F"/>
    <w:rsid w:val="00F337B9"/>
    <w:rsid w:val="00F50A30"/>
    <w:rsid w:val="00F669F8"/>
    <w:rsid w:val="00F66EDF"/>
    <w:rsid w:val="00F74064"/>
    <w:rsid w:val="00F86D79"/>
    <w:rsid w:val="00F96DE2"/>
    <w:rsid w:val="00F97171"/>
    <w:rsid w:val="00FA371C"/>
    <w:rsid w:val="00FA7213"/>
    <w:rsid w:val="00FB1B01"/>
    <w:rsid w:val="00FB4212"/>
    <w:rsid w:val="00FB4912"/>
    <w:rsid w:val="00FB6837"/>
    <w:rsid w:val="00FC10DB"/>
    <w:rsid w:val="00FC3C27"/>
    <w:rsid w:val="00FC4467"/>
    <w:rsid w:val="00FD55EB"/>
    <w:rsid w:val="00FD7522"/>
    <w:rsid w:val="00FE753F"/>
    <w:rsid w:val="00FF2A52"/>
    <w:rsid w:val="00FF5198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43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32B2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32B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32B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basedOn w:val="a0"/>
    <w:link w:val="a3"/>
    <w:uiPriority w:val="10"/>
    <w:rsid w:val="00832B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32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B2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5024D6"/>
  </w:style>
  <w:style w:type="character" w:styleId="a7">
    <w:name w:val="Hyperlink"/>
    <w:basedOn w:val="a0"/>
    <w:uiPriority w:val="99"/>
    <w:semiHidden/>
    <w:unhideWhenUsed/>
    <w:rsid w:val="005024D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63B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B8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A63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3B8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List Paragraph"/>
    <w:basedOn w:val="a"/>
    <w:uiPriority w:val="34"/>
    <w:qFormat/>
    <w:rsid w:val="00F96DE2"/>
    <w:pPr>
      <w:ind w:left="720"/>
      <w:contextualSpacing/>
    </w:pPr>
  </w:style>
  <w:style w:type="character" w:customStyle="1" w:styleId="4">
    <w:name w:val="Заголовок №4_"/>
    <w:link w:val="40"/>
    <w:uiPriority w:val="99"/>
    <w:locked/>
    <w:rsid w:val="00AB0F2F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B0F2F"/>
    <w:pPr>
      <w:shd w:val="clear" w:color="auto" w:fill="FFFFFF"/>
      <w:spacing w:before="1020" w:after="420" w:line="355" w:lineRule="exact"/>
      <w:jc w:val="right"/>
      <w:outlineLvl w:val="3"/>
    </w:pPr>
    <w:rPr>
      <w:rFonts w:asciiTheme="minorHAnsi" w:eastAsiaTheme="minorHAnsi" w:hAnsiTheme="minorHAnsi" w:cstheme="minorBidi"/>
      <w:b/>
      <w:bCs/>
      <w:sz w:val="26"/>
      <w:szCs w:val="26"/>
      <w:lang w:val="ru-RU" w:bidi="ar-SA"/>
    </w:rPr>
  </w:style>
  <w:style w:type="paragraph" w:styleId="ad">
    <w:name w:val="Body Text"/>
    <w:basedOn w:val="a"/>
    <w:link w:val="ae"/>
    <w:semiHidden/>
    <w:rsid w:val="00AB0F2F"/>
    <w:pPr>
      <w:autoSpaceDE w:val="0"/>
      <w:autoSpaceDN w:val="0"/>
      <w:jc w:val="both"/>
    </w:pPr>
    <w:rPr>
      <w:rFonts w:ascii="Times New Roman" w:hAnsi="Times New Roman"/>
      <w:sz w:val="26"/>
      <w:szCs w:val="26"/>
      <w:lang w:val="ru-RU" w:eastAsia="ru-RU" w:bidi="ar-SA"/>
    </w:rPr>
  </w:style>
  <w:style w:type="character" w:customStyle="1" w:styleId="ae">
    <w:name w:val="Основной текст Знак"/>
    <w:basedOn w:val="a0"/>
    <w:link w:val="ad"/>
    <w:semiHidden/>
    <w:rsid w:val="00AB0F2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Основной текст + Курсив"/>
    <w:uiPriority w:val="99"/>
    <w:rsid w:val="00AB0F2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1,Курсив"/>
    <w:uiPriority w:val="99"/>
    <w:rsid w:val="00AB0F2F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11">
    <w:name w:val="Основной текст + Курсив1"/>
    <w:uiPriority w:val="99"/>
    <w:rsid w:val="00AB0F2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FontStyle20">
    <w:name w:val="Font Style20"/>
    <w:uiPriority w:val="99"/>
    <w:rsid w:val="00AB0F2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B0F2F"/>
    <w:rPr>
      <w:rFonts w:ascii="Times New Roman" w:hAnsi="Times New Roman"/>
      <w:b/>
      <w:sz w:val="26"/>
    </w:rPr>
  </w:style>
  <w:style w:type="character" w:customStyle="1" w:styleId="10">
    <w:name w:val="Заголовок 1 Знак"/>
    <w:basedOn w:val="a0"/>
    <w:link w:val="1"/>
    <w:uiPriority w:val="9"/>
    <w:rsid w:val="00B43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f0">
    <w:name w:val="Table Grid"/>
    <w:basedOn w:val="a1"/>
    <w:uiPriority w:val="59"/>
    <w:rsid w:val="0009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FF2A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F2A5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1">
    <w:name w:val="Body Text Indent"/>
    <w:basedOn w:val="a"/>
    <w:link w:val="af2"/>
    <w:uiPriority w:val="99"/>
    <w:semiHidden/>
    <w:unhideWhenUsed/>
    <w:rsid w:val="0057393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7393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5739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393D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31">
    <w:name w:val="Body Text 3"/>
    <w:basedOn w:val="a"/>
    <w:link w:val="32"/>
    <w:uiPriority w:val="99"/>
    <w:semiHidden/>
    <w:unhideWhenUsed/>
    <w:rsid w:val="005739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393D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21">
    <w:name w:val="Основной текст 21"/>
    <w:basedOn w:val="a"/>
    <w:rsid w:val="0057393D"/>
    <w:pPr>
      <w:jc w:val="both"/>
    </w:pPr>
    <w:rPr>
      <w:rFonts w:ascii="Times New Roman" w:hAnsi="Times New Roman"/>
      <w:szCs w:val="20"/>
      <w:lang w:val="ru-RU" w:eastAsia="ru-RU" w:bidi="ar-SA"/>
    </w:rPr>
  </w:style>
  <w:style w:type="paragraph" w:styleId="af3">
    <w:name w:val="No Spacing"/>
    <w:uiPriority w:val="1"/>
    <w:qFormat/>
    <w:rsid w:val="00590D0B"/>
    <w:pPr>
      <w:spacing w:after="0" w:line="240" w:lineRule="auto"/>
    </w:pPr>
  </w:style>
  <w:style w:type="paragraph" w:styleId="af4">
    <w:name w:val="Normal (Web)"/>
    <w:basedOn w:val="a"/>
    <w:uiPriority w:val="99"/>
    <w:semiHidden/>
    <w:unhideWhenUsed/>
    <w:rsid w:val="00866DA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13">
    <w:name w:val="Заголовок №1_"/>
    <w:link w:val="14"/>
    <w:rsid w:val="00B35094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B35094"/>
    <w:pPr>
      <w:widowControl w:val="0"/>
      <w:shd w:val="clear" w:color="auto" w:fill="FFFFFF"/>
      <w:spacing w:before="120" w:after="240" w:line="0" w:lineRule="atLeast"/>
      <w:jc w:val="both"/>
      <w:outlineLvl w:val="0"/>
    </w:pPr>
    <w:rPr>
      <w:rFonts w:asciiTheme="minorHAnsi" w:eastAsiaTheme="minorHAnsi" w:hAnsiTheme="minorHAnsi" w:cstheme="minorBidi"/>
      <w:sz w:val="28"/>
      <w:szCs w:val="28"/>
      <w:lang w:val="ru-RU" w:bidi="ar-SA"/>
    </w:rPr>
  </w:style>
  <w:style w:type="paragraph" w:styleId="af5">
    <w:name w:val="footnote text"/>
    <w:basedOn w:val="a"/>
    <w:link w:val="af6"/>
    <w:rsid w:val="00BE051A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6">
    <w:name w:val="Текст сноски Знак"/>
    <w:basedOn w:val="a0"/>
    <w:link w:val="af5"/>
    <w:rsid w:val="00BE0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BE051A"/>
    <w:rPr>
      <w:vertAlign w:val="superscript"/>
    </w:rPr>
  </w:style>
  <w:style w:type="paragraph" w:customStyle="1" w:styleId="15">
    <w:name w:val="Текст концевой сноски1"/>
    <w:basedOn w:val="a"/>
    <w:next w:val="af8"/>
    <w:link w:val="af9"/>
    <w:uiPriority w:val="99"/>
    <w:rsid w:val="003922A5"/>
    <w:pPr>
      <w:autoSpaceDE w:val="0"/>
      <w:autoSpaceDN w:val="0"/>
    </w:pPr>
    <w:rPr>
      <w:rFonts w:ascii="Times New Roman" w:eastAsiaTheme="minorHAnsi" w:hAnsi="Times New Roman"/>
      <w:sz w:val="20"/>
      <w:szCs w:val="20"/>
      <w:lang w:val="ru-RU" w:bidi="ar-SA"/>
    </w:rPr>
  </w:style>
  <w:style w:type="character" w:customStyle="1" w:styleId="af9">
    <w:name w:val="Текст концевой сноски Знак"/>
    <w:basedOn w:val="a0"/>
    <w:link w:val="15"/>
    <w:uiPriority w:val="99"/>
    <w:semiHidden/>
    <w:locked/>
    <w:rsid w:val="003922A5"/>
    <w:rPr>
      <w:rFonts w:ascii="Times New Roman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rsid w:val="003922A5"/>
    <w:rPr>
      <w:rFonts w:cs="Times New Roman"/>
      <w:vertAlign w:val="superscript"/>
    </w:rPr>
  </w:style>
  <w:style w:type="paragraph" w:styleId="af8">
    <w:name w:val="endnote text"/>
    <w:basedOn w:val="a"/>
    <w:link w:val="16"/>
    <w:uiPriority w:val="99"/>
    <w:semiHidden/>
    <w:unhideWhenUsed/>
    <w:rsid w:val="003922A5"/>
    <w:rPr>
      <w:sz w:val="20"/>
      <w:szCs w:val="20"/>
    </w:rPr>
  </w:style>
  <w:style w:type="character" w:customStyle="1" w:styleId="16">
    <w:name w:val="Текст концевой сноски Знак1"/>
    <w:basedOn w:val="a0"/>
    <w:link w:val="af8"/>
    <w:uiPriority w:val="99"/>
    <w:semiHidden/>
    <w:rsid w:val="003922A5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2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43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32B2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32B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32B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basedOn w:val="a0"/>
    <w:link w:val="a3"/>
    <w:uiPriority w:val="10"/>
    <w:rsid w:val="00832B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32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B2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5024D6"/>
  </w:style>
  <w:style w:type="character" w:styleId="a7">
    <w:name w:val="Hyperlink"/>
    <w:basedOn w:val="a0"/>
    <w:uiPriority w:val="99"/>
    <w:semiHidden/>
    <w:unhideWhenUsed/>
    <w:rsid w:val="005024D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63B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B8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A63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3B8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List Paragraph"/>
    <w:basedOn w:val="a"/>
    <w:uiPriority w:val="34"/>
    <w:qFormat/>
    <w:rsid w:val="00F96DE2"/>
    <w:pPr>
      <w:ind w:left="720"/>
      <w:contextualSpacing/>
    </w:pPr>
  </w:style>
  <w:style w:type="character" w:customStyle="1" w:styleId="4">
    <w:name w:val="Заголовок №4_"/>
    <w:link w:val="40"/>
    <w:uiPriority w:val="99"/>
    <w:locked/>
    <w:rsid w:val="00AB0F2F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B0F2F"/>
    <w:pPr>
      <w:shd w:val="clear" w:color="auto" w:fill="FFFFFF"/>
      <w:spacing w:before="1020" w:after="420" w:line="355" w:lineRule="exact"/>
      <w:jc w:val="right"/>
      <w:outlineLvl w:val="3"/>
    </w:pPr>
    <w:rPr>
      <w:rFonts w:asciiTheme="minorHAnsi" w:eastAsiaTheme="minorHAnsi" w:hAnsiTheme="minorHAnsi" w:cstheme="minorBidi"/>
      <w:b/>
      <w:bCs/>
      <w:sz w:val="26"/>
      <w:szCs w:val="26"/>
      <w:lang w:val="ru-RU" w:bidi="ar-SA"/>
    </w:rPr>
  </w:style>
  <w:style w:type="paragraph" w:styleId="ad">
    <w:name w:val="Body Text"/>
    <w:basedOn w:val="a"/>
    <w:link w:val="ae"/>
    <w:semiHidden/>
    <w:rsid w:val="00AB0F2F"/>
    <w:pPr>
      <w:autoSpaceDE w:val="0"/>
      <w:autoSpaceDN w:val="0"/>
      <w:jc w:val="both"/>
    </w:pPr>
    <w:rPr>
      <w:rFonts w:ascii="Times New Roman" w:hAnsi="Times New Roman"/>
      <w:sz w:val="26"/>
      <w:szCs w:val="26"/>
      <w:lang w:val="ru-RU" w:eastAsia="ru-RU" w:bidi="ar-SA"/>
    </w:rPr>
  </w:style>
  <w:style w:type="character" w:customStyle="1" w:styleId="ae">
    <w:name w:val="Основной текст Знак"/>
    <w:basedOn w:val="a0"/>
    <w:link w:val="ad"/>
    <w:semiHidden/>
    <w:rsid w:val="00AB0F2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Основной текст + Курсив"/>
    <w:uiPriority w:val="99"/>
    <w:rsid w:val="00AB0F2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1,Курсив"/>
    <w:uiPriority w:val="99"/>
    <w:rsid w:val="00AB0F2F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11">
    <w:name w:val="Основной текст + Курсив1"/>
    <w:uiPriority w:val="99"/>
    <w:rsid w:val="00AB0F2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FontStyle20">
    <w:name w:val="Font Style20"/>
    <w:uiPriority w:val="99"/>
    <w:rsid w:val="00AB0F2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B0F2F"/>
    <w:rPr>
      <w:rFonts w:ascii="Times New Roman" w:hAnsi="Times New Roman"/>
      <w:b/>
      <w:sz w:val="26"/>
    </w:rPr>
  </w:style>
  <w:style w:type="character" w:customStyle="1" w:styleId="10">
    <w:name w:val="Заголовок 1 Знак"/>
    <w:basedOn w:val="a0"/>
    <w:link w:val="1"/>
    <w:uiPriority w:val="9"/>
    <w:rsid w:val="00B43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f0">
    <w:name w:val="Table Grid"/>
    <w:basedOn w:val="a1"/>
    <w:uiPriority w:val="59"/>
    <w:rsid w:val="0009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FF2A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F2A5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1">
    <w:name w:val="Body Text Indent"/>
    <w:basedOn w:val="a"/>
    <w:link w:val="af2"/>
    <w:uiPriority w:val="99"/>
    <w:semiHidden/>
    <w:unhideWhenUsed/>
    <w:rsid w:val="0057393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7393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5739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393D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31">
    <w:name w:val="Body Text 3"/>
    <w:basedOn w:val="a"/>
    <w:link w:val="32"/>
    <w:uiPriority w:val="99"/>
    <w:semiHidden/>
    <w:unhideWhenUsed/>
    <w:rsid w:val="005739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393D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21">
    <w:name w:val="Основной текст 21"/>
    <w:basedOn w:val="a"/>
    <w:rsid w:val="0057393D"/>
    <w:pPr>
      <w:jc w:val="both"/>
    </w:pPr>
    <w:rPr>
      <w:rFonts w:ascii="Times New Roman" w:hAnsi="Times New Roman"/>
      <w:szCs w:val="20"/>
      <w:lang w:val="ru-RU" w:eastAsia="ru-RU" w:bidi="ar-SA"/>
    </w:rPr>
  </w:style>
  <w:style w:type="paragraph" w:styleId="af3">
    <w:name w:val="No Spacing"/>
    <w:uiPriority w:val="1"/>
    <w:qFormat/>
    <w:rsid w:val="00590D0B"/>
    <w:pPr>
      <w:spacing w:after="0" w:line="240" w:lineRule="auto"/>
    </w:pPr>
  </w:style>
  <w:style w:type="paragraph" w:styleId="af4">
    <w:name w:val="Normal (Web)"/>
    <w:basedOn w:val="a"/>
    <w:uiPriority w:val="99"/>
    <w:semiHidden/>
    <w:unhideWhenUsed/>
    <w:rsid w:val="00866DA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13">
    <w:name w:val="Заголовок №1_"/>
    <w:link w:val="14"/>
    <w:rsid w:val="00B35094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B35094"/>
    <w:pPr>
      <w:widowControl w:val="0"/>
      <w:shd w:val="clear" w:color="auto" w:fill="FFFFFF"/>
      <w:spacing w:before="120" w:after="240" w:line="0" w:lineRule="atLeast"/>
      <w:jc w:val="both"/>
      <w:outlineLvl w:val="0"/>
    </w:pPr>
    <w:rPr>
      <w:rFonts w:asciiTheme="minorHAnsi" w:eastAsiaTheme="minorHAnsi" w:hAnsiTheme="minorHAnsi" w:cstheme="minorBidi"/>
      <w:sz w:val="28"/>
      <w:szCs w:val="28"/>
      <w:lang w:val="ru-RU" w:bidi="ar-SA"/>
    </w:rPr>
  </w:style>
  <w:style w:type="paragraph" w:styleId="af5">
    <w:name w:val="footnote text"/>
    <w:basedOn w:val="a"/>
    <w:link w:val="af6"/>
    <w:rsid w:val="00BE051A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6">
    <w:name w:val="Текст сноски Знак"/>
    <w:basedOn w:val="a0"/>
    <w:link w:val="af5"/>
    <w:rsid w:val="00BE0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BE051A"/>
    <w:rPr>
      <w:vertAlign w:val="superscript"/>
    </w:rPr>
  </w:style>
  <w:style w:type="paragraph" w:customStyle="1" w:styleId="15">
    <w:name w:val="Текст концевой сноски1"/>
    <w:basedOn w:val="a"/>
    <w:next w:val="af8"/>
    <w:link w:val="af9"/>
    <w:uiPriority w:val="99"/>
    <w:rsid w:val="003922A5"/>
    <w:pPr>
      <w:autoSpaceDE w:val="0"/>
      <w:autoSpaceDN w:val="0"/>
    </w:pPr>
    <w:rPr>
      <w:rFonts w:ascii="Times New Roman" w:eastAsiaTheme="minorHAnsi" w:hAnsi="Times New Roman"/>
      <w:sz w:val="20"/>
      <w:szCs w:val="20"/>
      <w:lang w:val="ru-RU" w:bidi="ar-SA"/>
    </w:rPr>
  </w:style>
  <w:style w:type="character" w:customStyle="1" w:styleId="af9">
    <w:name w:val="Текст концевой сноски Знак"/>
    <w:basedOn w:val="a0"/>
    <w:link w:val="15"/>
    <w:uiPriority w:val="99"/>
    <w:semiHidden/>
    <w:locked/>
    <w:rsid w:val="003922A5"/>
    <w:rPr>
      <w:rFonts w:ascii="Times New Roman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rsid w:val="003922A5"/>
    <w:rPr>
      <w:rFonts w:cs="Times New Roman"/>
      <w:vertAlign w:val="superscript"/>
    </w:rPr>
  </w:style>
  <w:style w:type="paragraph" w:styleId="af8">
    <w:name w:val="endnote text"/>
    <w:basedOn w:val="a"/>
    <w:link w:val="16"/>
    <w:uiPriority w:val="99"/>
    <w:semiHidden/>
    <w:unhideWhenUsed/>
    <w:rsid w:val="003922A5"/>
    <w:rPr>
      <w:sz w:val="20"/>
      <w:szCs w:val="20"/>
    </w:rPr>
  </w:style>
  <w:style w:type="character" w:customStyle="1" w:styleId="16">
    <w:name w:val="Текст концевой сноски Знак1"/>
    <w:basedOn w:val="a0"/>
    <w:link w:val="af8"/>
    <w:uiPriority w:val="99"/>
    <w:semiHidden/>
    <w:rsid w:val="003922A5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E2D5F-8178-49E5-85BF-4408A4FA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ЦЭПП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Галицкая К</cp:lastModifiedBy>
  <cp:revision>5</cp:revision>
  <cp:lastPrinted>2021-06-24T11:37:00Z</cp:lastPrinted>
  <dcterms:created xsi:type="dcterms:W3CDTF">2021-10-26T18:16:00Z</dcterms:created>
  <dcterms:modified xsi:type="dcterms:W3CDTF">2021-10-27T06:08:00Z</dcterms:modified>
</cp:coreProperties>
</file>